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3B6E" w14:textId="77777777" w:rsidR="00D24182" w:rsidRPr="00EE30D6" w:rsidRDefault="006B076D" w:rsidP="00906D8F">
      <w:pPr>
        <w:jc w:val="center"/>
        <w:rPr>
          <w:rFonts w:ascii="方正小标宋简体" w:eastAsia="方正小标宋简体" w:hAnsi="宋体" w:cs="宋体"/>
          <w:bCs/>
          <w:sz w:val="44"/>
          <w:szCs w:val="36"/>
        </w:rPr>
      </w:pPr>
      <w:r w:rsidRPr="00EE30D6">
        <w:rPr>
          <w:rFonts w:ascii="方正小标宋简体" w:eastAsia="方正小标宋简体" w:hAnsi="宋体" w:cs="宋体" w:hint="eastAsia"/>
          <w:bCs/>
          <w:sz w:val="44"/>
          <w:szCs w:val="36"/>
        </w:rPr>
        <w:t>广东省安防</w:t>
      </w:r>
      <w:r w:rsidR="0023583F" w:rsidRPr="00EE30D6">
        <w:rPr>
          <w:rFonts w:ascii="方正小标宋简体" w:eastAsia="方正小标宋简体" w:hAnsi="宋体" w:cs="宋体" w:hint="eastAsia"/>
          <w:bCs/>
          <w:sz w:val="44"/>
          <w:szCs w:val="36"/>
        </w:rPr>
        <w:t>行业</w:t>
      </w:r>
      <w:r w:rsidRPr="00EE30D6">
        <w:rPr>
          <w:rFonts w:ascii="方正小标宋简体" w:eastAsia="方正小标宋简体" w:hAnsi="宋体" w:cs="宋体" w:hint="eastAsia"/>
          <w:bCs/>
          <w:sz w:val="44"/>
          <w:szCs w:val="36"/>
        </w:rPr>
        <w:t>从业人员执业准则</w:t>
      </w:r>
    </w:p>
    <w:p w14:paraId="1B44BBE3" w14:textId="77777777" w:rsidR="00D24182" w:rsidRPr="002A5C90" w:rsidRDefault="00D24182" w:rsidP="00D24182"/>
    <w:p w14:paraId="36E8AD89" w14:textId="77777777" w:rsidR="00D24182" w:rsidRPr="00B654CF" w:rsidRDefault="00D24182" w:rsidP="007A4FC8">
      <w:pPr>
        <w:widowControl/>
        <w:shd w:val="clear" w:color="auto" w:fill="FFFFFF"/>
        <w:snapToGrid w:val="0"/>
        <w:spacing w:line="360" w:lineRule="auto"/>
        <w:ind w:firstLine="480"/>
        <w:jc w:val="center"/>
        <w:rPr>
          <w:rFonts w:ascii="黑体" w:eastAsia="黑体" w:hAnsi="黑体" w:cs="Arial"/>
          <w:kern w:val="0"/>
          <w:sz w:val="32"/>
          <w:szCs w:val="32"/>
        </w:rPr>
      </w:pPr>
      <w:r w:rsidRPr="00B654CF">
        <w:rPr>
          <w:rFonts w:ascii="黑体" w:eastAsia="黑体" w:hAnsi="黑体" w:cs="Arial" w:hint="eastAsia"/>
          <w:kern w:val="0"/>
          <w:sz w:val="32"/>
          <w:szCs w:val="32"/>
        </w:rPr>
        <w:t>第一章 总则</w:t>
      </w:r>
    </w:p>
    <w:p w14:paraId="175631D8" w14:textId="77777777" w:rsidR="00D24182" w:rsidRPr="00B654CF" w:rsidRDefault="00D24182"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第一条</w:t>
      </w:r>
      <w:r w:rsidR="00DA086E" w:rsidRPr="00B654CF">
        <w:rPr>
          <w:rFonts w:ascii="仿宋_GB2312" w:eastAsia="仿宋_GB2312" w:hAnsi="Arial" w:cs="Arial" w:hint="eastAsia"/>
          <w:bCs/>
          <w:kern w:val="0"/>
          <w:sz w:val="32"/>
          <w:szCs w:val="32"/>
        </w:rPr>
        <w:t xml:space="preserve"> </w:t>
      </w:r>
      <w:r w:rsidRPr="00B654CF">
        <w:rPr>
          <w:rFonts w:ascii="仿宋_GB2312" w:eastAsia="仿宋_GB2312" w:hAnsi="Arial" w:cs="Arial" w:hint="eastAsia"/>
          <w:kern w:val="0"/>
          <w:sz w:val="32"/>
          <w:szCs w:val="32"/>
        </w:rPr>
        <w:t>为规范</w:t>
      </w:r>
      <w:r w:rsidR="00DA086E" w:rsidRPr="00B654CF">
        <w:rPr>
          <w:rFonts w:ascii="仿宋_GB2312" w:eastAsia="仿宋_GB2312" w:hAnsi="Arial" w:cs="Arial" w:hint="eastAsia"/>
          <w:kern w:val="0"/>
          <w:sz w:val="32"/>
          <w:szCs w:val="32"/>
        </w:rPr>
        <w:t>广东省安防行业</w:t>
      </w:r>
      <w:r w:rsidRPr="00B654CF">
        <w:rPr>
          <w:rFonts w:ascii="仿宋_GB2312" w:eastAsia="仿宋_GB2312" w:hAnsi="Arial" w:cs="Arial" w:hint="eastAsia"/>
          <w:kern w:val="0"/>
          <w:sz w:val="32"/>
          <w:szCs w:val="32"/>
        </w:rPr>
        <w:t>从业人员执业行为，根据</w:t>
      </w:r>
      <w:r w:rsidR="00DA086E" w:rsidRPr="00B654CF">
        <w:rPr>
          <w:rFonts w:ascii="仿宋_GB2312" w:eastAsia="仿宋_GB2312" w:hAnsi="Arial" w:cs="Arial" w:hint="eastAsia"/>
          <w:kern w:val="0"/>
          <w:sz w:val="32"/>
          <w:szCs w:val="32"/>
        </w:rPr>
        <w:t>《广东省公共安全技术防范协会章程》</w:t>
      </w:r>
      <w:r w:rsidRPr="00B654CF">
        <w:rPr>
          <w:rFonts w:ascii="仿宋_GB2312" w:eastAsia="仿宋_GB2312" w:hAnsi="Arial" w:cs="Arial" w:hint="eastAsia"/>
          <w:kern w:val="0"/>
          <w:sz w:val="32"/>
          <w:szCs w:val="32"/>
        </w:rPr>
        <w:t>，制定本准则。</w:t>
      </w:r>
    </w:p>
    <w:p w14:paraId="60C2F379" w14:textId="77777777" w:rsidR="00E757D3" w:rsidRPr="00B654CF" w:rsidRDefault="00D24182"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w:t>
      </w:r>
      <w:r w:rsidR="002A5C90" w:rsidRPr="00B654CF">
        <w:rPr>
          <w:rFonts w:ascii="仿宋_GB2312" w:eastAsia="仿宋_GB2312" w:hAnsi="Arial" w:cs="Arial" w:hint="eastAsia"/>
          <w:bCs/>
          <w:kern w:val="0"/>
          <w:sz w:val="32"/>
          <w:szCs w:val="32"/>
        </w:rPr>
        <w:t>二</w:t>
      </w:r>
      <w:r w:rsidRPr="00B654CF">
        <w:rPr>
          <w:rFonts w:ascii="仿宋_GB2312" w:eastAsia="仿宋_GB2312" w:hAnsi="Arial" w:cs="Arial" w:hint="eastAsia"/>
          <w:bCs/>
          <w:kern w:val="0"/>
          <w:sz w:val="32"/>
          <w:szCs w:val="32"/>
        </w:rPr>
        <w:t>条</w:t>
      </w:r>
      <w:r w:rsidR="00DA086E" w:rsidRPr="00B654CF">
        <w:rPr>
          <w:rFonts w:ascii="仿宋_GB2312" w:eastAsia="仿宋_GB2312" w:hAnsi="Arial" w:cs="Arial" w:hint="eastAsia"/>
          <w:bCs/>
          <w:kern w:val="0"/>
          <w:sz w:val="32"/>
          <w:szCs w:val="32"/>
        </w:rPr>
        <w:t xml:space="preserve"> </w:t>
      </w:r>
      <w:r w:rsidRPr="00B654CF">
        <w:rPr>
          <w:rFonts w:ascii="仿宋_GB2312" w:eastAsia="仿宋_GB2312" w:hAnsi="Arial" w:cs="Arial" w:hint="eastAsia"/>
          <w:kern w:val="0"/>
          <w:sz w:val="32"/>
          <w:szCs w:val="32"/>
        </w:rPr>
        <w:t>本准则所称的</w:t>
      </w:r>
      <w:r w:rsidR="00DA086E" w:rsidRPr="00B654CF">
        <w:rPr>
          <w:rFonts w:ascii="仿宋_GB2312" w:eastAsia="仿宋_GB2312" w:hAnsi="Arial" w:cs="Arial" w:hint="eastAsia"/>
          <w:kern w:val="0"/>
          <w:sz w:val="32"/>
          <w:szCs w:val="32"/>
        </w:rPr>
        <w:t>安防行业</w:t>
      </w:r>
      <w:r w:rsidRPr="00B654CF">
        <w:rPr>
          <w:rFonts w:ascii="仿宋_GB2312" w:eastAsia="仿宋_GB2312" w:hAnsi="Arial" w:cs="Arial" w:hint="eastAsia"/>
          <w:kern w:val="0"/>
          <w:sz w:val="32"/>
          <w:szCs w:val="32"/>
        </w:rPr>
        <w:t>从业人员（以下简称“从业人员”）是指：</w:t>
      </w:r>
    </w:p>
    <w:p w14:paraId="32035827" w14:textId="77777777" w:rsidR="00DA086E" w:rsidRPr="00B654CF" w:rsidRDefault="00DA086E"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（一）</w:t>
      </w:r>
      <w:r w:rsidRPr="00B654CF">
        <w:rPr>
          <w:rFonts w:ascii="仿宋_GB2312" w:eastAsia="仿宋_GB2312" w:hint="eastAsia"/>
          <w:sz w:val="32"/>
          <w:szCs w:val="32"/>
        </w:rPr>
        <w:t>从事安全防范系统设计、施工、维修维护、系统调试等业务的从业人员；</w:t>
      </w:r>
    </w:p>
    <w:p w14:paraId="455998EC" w14:textId="77777777" w:rsidR="00DA086E" w:rsidRPr="00B654CF" w:rsidRDefault="00DA086E" w:rsidP="007A4FC8">
      <w:pPr>
        <w:snapToGrid w:val="0"/>
        <w:spacing w:line="360" w:lineRule="auto"/>
        <w:ind w:firstLineChars="200" w:firstLine="640"/>
        <w:rPr>
          <w:rFonts w:ascii="仿宋_GB2312" w:eastAsia="仿宋_GB2312"/>
          <w:sz w:val="32"/>
          <w:szCs w:val="32"/>
        </w:rPr>
      </w:pPr>
      <w:r w:rsidRPr="00B654CF">
        <w:rPr>
          <w:rFonts w:ascii="仿宋_GB2312" w:eastAsia="仿宋_GB2312" w:hint="eastAsia"/>
          <w:sz w:val="32"/>
          <w:szCs w:val="32"/>
        </w:rPr>
        <w:t>（二）安全防范系统建设、使用单位相关管理、操作人员；</w:t>
      </w:r>
    </w:p>
    <w:p w14:paraId="194C7DE3" w14:textId="77777777" w:rsidR="00DA086E" w:rsidRPr="00B654CF" w:rsidRDefault="00DA086E" w:rsidP="007A4FC8">
      <w:pPr>
        <w:snapToGrid w:val="0"/>
        <w:spacing w:line="360" w:lineRule="auto"/>
        <w:ind w:firstLineChars="200" w:firstLine="640"/>
        <w:rPr>
          <w:rFonts w:ascii="仿宋_GB2312" w:eastAsia="仿宋_GB2312"/>
          <w:sz w:val="32"/>
          <w:szCs w:val="32"/>
        </w:rPr>
      </w:pPr>
      <w:r w:rsidRPr="00B654CF">
        <w:rPr>
          <w:rFonts w:ascii="仿宋_GB2312" w:eastAsia="仿宋_GB2312" w:hint="eastAsia"/>
          <w:sz w:val="32"/>
          <w:szCs w:val="32"/>
        </w:rPr>
        <w:t>（三）有意从事安全防范行业的人员。</w:t>
      </w:r>
    </w:p>
    <w:p w14:paraId="26863360" w14:textId="77777777" w:rsidR="00D24182" w:rsidRPr="00B654CF" w:rsidRDefault="00D24182" w:rsidP="007A4FC8">
      <w:pPr>
        <w:widowControl/>
        <w:shd w:val="clear" w:color="auto" w:fill="FFFFFF"/>
        <w:snapToGrid w:val="0"/>
        <w:spacing w:line="360" w:lineRule="auto"/>
        <w:ind w:firstLine="480"/>
        <w:jc w:val="center"/>
        <w:rPr>
          <w:rFonts w:ascii="黑体" w:eastAsia="黑体" w:hAnsi="黑体" w:cs="Arial"/>
          <w:kern w:val="0"/>
          <w:sz w:val="32"/>
          <w:szCs w:val="32"/>
        </w:rPr>
      </w:pPr>
      <w:r w:rsidRPr="00B654CF">
        <w:rPr>
          <w:rFonts w:ascii="黑体" w:eastAsia="黑体" w:hAnsi="黑体" w:cs="Arial" w:hint="eastAsia"/>
          <w:kern w:val="0"/>
          <w:sz w:val="32"/>
          <w:szCs w:val="32"/>
        </w:rPr>
        <w:t>第二章 基本准则</w:t>
      </w:r>
    </w:p>
    <w:p w14:paraId="056DAF6A" w14:textId="6571CDCC" w:rsidR="00D24182" w:rsidRPr="00B654CF" w:rsidRDefault="00D24182"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w:t>
      </w:r>
      <w:r w:rsidR="002A5C90" w:rsidRPr="00B654CF">
        <w:rPr>
          <w:rFonts w:ascii="仿宋_GB2312" w:eastAsia="仿宋_GB2312" w:hAnsi="Arial" w:cs="Arial" w:hint="eastAsia"/>
          <w:bCs/>
          <w:kern w:val="0"/>
          <w:sz w:val="32"/>
          <w:szCs w:val="32"/>
        </w:rPr>
        <w:t>三</w:t>
      </w:r>
      <w:r w:rsidRPr="00B654CF">
        <w:rPr>
          <w:rFonts w:ascii="仿宋_GB2312" w:eastAsia="仿宋_GB2312" w:hAnsi="Arial" w:cs="Arial" w:hint="eastAsia"/>
          <w:bCs/>
          <w:kern w:val="0"/>
          <w:sz w:val="32"/>
          <w:szCs w:val="32"/>
        </w:rPr>
        <w:t>条</w:t>
      </w:r>
      <w:r w:rsidR="002A5C90" w:rsidRPr="00B654CF">
        <w:rPr>
          <w:rFonts w:ascii="仿宋_GB2312" w:eastAsia="仿宋_GB2312" w:hAnsi="Arial" w:cs="Arial" w:hint="eastAsia"/>
          <w:bCs/>
          <w:kern w:val="0"/>
          <w:sz w:val="32"/>
          <w:szCs w:val="32"/>
        </w:rPr>
        <w:t xml:space="preserve"> </w:t>
      </w:r>
      <w:r w:rsidRPr="00B654CF">
        <w:rPr>
          <w:rFonts w:ascii="仿宋_GB2312" w:eastAsia="仿宋_GB2312" w:hAnsi="Arial" w:cs="Arial" w:hint="eastAsia"/>
          <w:kern w:val="0"/>
          <w:sz w:val="32"/>
          <w:szCs w:val="32"/>
        </w:rPr>
        <w:t>从业人员应遵守国家相关法规规范，接受并配合</w:t>
      </w:r>
      <w:r w:rsidR="002A5C90" w:rsidRPr="00B654CF">
        <w:rPr>
          <w:rFonts w:ascii="仿宋_GB2312" w:eastAsia="仿宋_GB2312" w:hAnsi="Arial" w:cs="Arial" w:hint="eastAsia"/>
          <w:kern w:val="0"/>
          <w:sz w:val="32"/>
          <w:szCs w:val="32"/>
        </w:rPr>
        <w:t>政府部门的</w:t>
      </w:r>
      <w:r w:rsidR="005A3A2D" w:rsidRPr="00B654CF">
        <w:rPr>
          <w:rFonts w:ascii="仿宋_GB2312" w:eastAsia="仿宋_GB2312" w:hAnsi="Arial" w:cs="Arial" w:hint="eastAsia"/>
          <w:kern w:val="0"/>
          <w:sz w:val="32"/>
          <w:szCs w:val="32"/>
        </w:rPr>
        <w:t>监督与管理</w:t>
      </w:r>
      <w:r w:rsidRPr="00B654CF">
        <w:rPr>
          <w:rFonts w:ascii="仿宋_GB2312" w:eastAsia="仿宋_GB2312" w:hAnsi="Arial" w:cs="Arial" w:hint="eastAsia"/>
          <w:kern w:val="0"/>
          <w:sz w:val="32"/>
          <w:szCs w:val="32"/>
        </w:rPr>
        <w:t>，遵守所在</w:t>
      </w:r>
      <w:r w:rsidR="002A5C90" w:rsidRPr="00B654CF">
        <w:rPr>
          <w:rFonts w:ascii="仿宋_GB2312" w:eastAsia="仿宋_GB2312" w:hAnsi="Arial" w:cs="Arial" w:hint="eastAsia"/>
          <w:kern w:val="0"/>
          <w:sz w:val="32"/>
          <w:szCs w:val="32"/>
        </w:rPr>
        <w:t>单位</w:t>
      </w:r>
      <w:r w:rsidRPr="00B654CF">
        <w:rPr>
          <w:rFonts w:ascii="仿宋_GB2312" w:eastAsia="仿宋_GB2312" w:hAnsi="Arial" w:cs="Arial" w:hint="eastAsia"/>
          <w:kern w:val="0"/>
          <w:sz w:val="32"/>
          <w:szCs w:val="32"/>
        </w:rPr>
        <w:t>的规章制度以及行业公认的职业道德和行为</w:t>
      </w:r>
      <w:r w:rsidR="000C380E">
        <w:rPr>
          <w:rFonts w:ascii="仿宋_GB2312" w:eastAsia="仿宋_GB2312" w:hAnsi="Arial" w:cs="Arial" w:hint="eastAsia"/>
          <w:kern w:val="0"/>
          <w:sz w:val="32"/>
          <w:szCs w:val="32"/>
        </w:rPr>
        <w:t>规范</w:t>
      </w:r>
      <w:r w:rsidRPr="00B654CF">
        <w:rPr>
          <w:rFonts w:ascii="仿宋_GB2312" w:eastAsia="仿宋_GB2312" w:hAnsi="Arial" w:cs="Arial" w:hint="eastAsia"/>
          <w:kern w:val="0"/>
          <w:sz w:val="32"/>
          <w:szCs w:val="32"/>
        </w:rPr>
        <w:t>。</w:t>
      </w:r>
    </w:p>
    <w:p w14:paraId="5BEF1833" w14:textId="77777777" w:rsidR="00D24182" w:rsidRPr="00B654CF" w:rsidRDefault="002A5C90"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第四</w:t>
      </w:r>
      <w:r w:rsidR="00D24182" w:rsidRPr="00B654CF">
        <w:rPr>
          <w:rFonts w:ascii="仿宋_GB2312" w:eastAsia="仿宋_GB2312" w:hAnsi="Arial" w:cs="Arial" w:hint="eastAsia"/>
          <w:bCs/>
          <w:kern w:val="0"/>
          <w:sz w:val="32"/>
          <w:szCs w:val="32"/>
        </w:rPr>
        <w:t>条</w:t>
      </w:r>
      <w:r w:rsidRPr="00B654CF">
        <w:rPr>
          <w:rFonts w:ascii="仿宋_GB2312" w:eastAsia="仿宋_GB2312" w:hAnsi="Arial" w:cs="Arial" w:hint="eastAsia"/>
          <w:bCs/>
          <w:kern w:val="0"/>
          <w:sz w:val="32"/>
          <w:szCs w:val="32"/>
        </w:rPr>
        <w:t xml:space="preserve"> </w:t>
      </w:r>
      <w:r w:rsidR="00D24182" w:rsidRPr="00B654CF">
        <w:rPr>
          <w:rFonts w:ascii="仿宋_GB2312" w:eastAsia="仿宋_GB2312" w:hAnsi="Arial" w:cs="Arial" w:hint="eastAsia"/>
          <w:kern w:val="0"/>
          <w:sz w:val="32"/>
          <w:szCs w:val="32"/>
        </w:rPr>
        <w:t>从业人员在执业过程中应当维护客户和其他相关方的合法利益，诚实守信，勤勉尽责，维护行业声誉。</w:t>
      </w:r>
    </w:p>
    <w:p w14:paraId="7E803A2F" w14:textId="24D397BD" w:rsidR="00D24182" w:rsidRPr="00B654CF" w:rsidRDefault="00D24182" w:rsidP="007A4FC8">
      <w:pPr>
        <w:widowControl/>
        <w:shd w:val="clear" w:color="auto" w:fill="FFFFFF"/>
        <w:snapToGrid w:val="0"/>
        <w:spacing w:line="360" w:lineRule="auto"/>
        <w:ind w:firstLineChars="200" w:firstLine="640"/>
        <w:rPr>
          <w:rFonts w:ascii="仿宋_GB2312" w:eastAsia="仿宋_GB2312"/>
          <w:sz w:val="32"/>
          <w:szCs w:val="32"/>
        </w:rPr>
      </w:pPr>
      <w:r w:rsidRPr="00B654CF">
        <w:rPr>
          <w:rFonts w:ascii="仿宋_GB2312" w:eastAsia="仿宋_GB2312" w:hAnsi="Arial" w:cs="Arial" w:hint="eastAsia"/>
          <w:bCs/>
          <w:kern w:val="0"/>
          <w:sz w:val="32"/>
          <w:szCs w:val="32"/>
        </w:rPr>
        <w:t>第</w:t>
      </w:r>
      <w:r w:rsidR="002A5C90" w:rsidRPr="00B654CF">
        <w:rPr>
          <w:rFonts w:ascii="仿宋_GB2312" w:eastAsia="仿宋_GB2312" w:hAnsi="Arial" w:cs="Arial" w:hint="eastAsia"/>
          <w:bCs/>
          <w:kern w:val="0"/>
          <w:sz w:val="32"/>
          <w:szCs w:val="32"/>
        </w:rPr>
        <w:t>五</w:t>
      </w:r>
      <w:r w:rsidRPr="00B654CF">
        <w:rPr>
          <w:rFonts w:ascii="仿宋_GB2312" w:eastAsia="仿宋_GB2312" w:hAnsi="Arial" w:cs="Arial" w:hint="eastAsia"/>
          <w:bCs/>
          <w:kern w:val="0"/>
          <w:sz w:val="32"/>
          <w:szCs w:val="32"/>
        </w:rPr>
        <w:t>条</w:t>
      </w:r>
      <w:r w:rsidR="002A5C90" w:rsidRPr="00B654CF">
        <w:rPr>
          <w:rFonts w:ascii="仿宋_GB2312" w:eastAsia="仿宋_GB2312" w:hAnsi="Arial" w:cs="Arial" w:hint="eastAsia"/>
          <w:bCs/>
          <w:kern w:val="0"/>
          <w:sz w:val="32"/>
          <w:szCs w:val="32"/>
        </w:rPr>
        <w:t xml:space="preserve"> </w:t>
      </w:r>
      <w:r w:rsidRPr="00B654CF">
        <w:rPr>
          <w:rFonts w:ascii="仿宋_GB2312" w:eastAsia="仿宋_GB2312" w:hAnsi="Arial" w:cs="Arial" w:hint="eastAsia"/>
          <w:kern w:val="0"/>
          <w:sz w:val="32"/>
          <w:szCs w:val="32"/>
        </w:rPr>
        <w:t>从业人员在执业过程中应依照相应的业务规范和标准为客户提供专业服务</w:t>
      </w:r>
      <w:r w:rsidR="002A5C90" w:rsidRPr="00B654CF">
        <w:rPr>
          <w:rFonts w:ascii="仿宋_GB2312" w:eastAsia="仿宋_GB2312" w:hAnsi="Arial" w:cs="Arial" w:hint="eastAsia"/>
          <w:kern w:val="0"/>
          <w:sz w:val="32"/>
          <w:szCs w:val="32"/>
        </w:rPr>
        <w:t>。</w:t>
      </w:r>
      <w:r w:rsidRPr="00B654CF">
        <w:rPr>
          <w:rFonts w:ascii="仿宋_GB2312" w:eastAsia="仿宋_GB2312" w:hAnsi="Arial" w:cs="Arial" w:hint="eastAsia"/>
          <w:kern w:val="0"/>
          <w:sz w:val="32"/>
          <w:szCs w:val="32"/>
        </w:rPr>
        <w:t>为保证必要的执业能力和专业水平，从业人员应取得相应的从业资格，</w:t>
      </w:r>
      <w:r w:rsidR="002A5C90" w:rsidRPr="00B654CF">
        <w:rPr>
          <w:rFonts w:ascii="仿宋_GB2312" w:eastAsia="仿宋_GB2312" w:hAnsi="Arial" w:cs="Arial" w:hint="eastAsia"/>
          <w:kern w:val="0"/>
          <w:sz w:val="32"/>
          <w:szCs w:val="32"/>
        </w:rPr>
        <w:t>并</w:t>
      </w:r>
      <w:r w:rsidRPr="00B654CF">
        <w:rPr>
          <w:rFonts w:ascii="仿宋_GB2312" w:eastAsia="仿宋_GB2312" w:hAnsi="Arial" w:cs="Arial" w:hint="eastAsia"/>
          <w:kern w:val="0"/>
          <w:sz w:val="32"/>
          <w:szCs w:val="32"/>
        </w:rPr>
        <w:t>接受</w:t>
      </w:r>
      <w:r w:rsidR="00E757D3" w:rsidRPr="00B654CF">
        <w:rPr>
          <w:rFonts w:ascii="仿宋_GB2312" w:eastAsia="仿宋_GB2312" w:hAnsi="Arial" w:cs="Arial" w:hint="eastAsia"/>
          <w:kern w:val="0"/>
          <w:sz w:val="32"/>
          <w:szCs w:val="32"/>
        </w:rPr>
        <w:t>后续的</w:t>
      </w:r>
      <w:r w:rsidR="002A5C90" w:rsidRPr="00B654CF">
        <w:rPr>
          <w:rFonts w:ascii="仿宋_GB2312" w:eastAsia="仿宋_GB2312" w:hint="eastAsia"/>
          <w:sz w:val="32"/>
          <w:szCs w:val="32"/>
        </w:rPr>
        <w:t>继续教育培训</w:t>
      </w:r>
      <w:r w:rsidRPr="00B654CF">
        <w:rPr>
          <w:rFonts w:ascii="仿宋_GB2312" w:eastAsia="仿宋_GB2312" w:hAnsi="Arial" w:cs="Arial" w:hint="eastAsia"/>
          <w:kern w:val="0"/>
          <w:sz w:val="32"/>
          <w:szCs w:val="32"/>
        </w:rPr>
        <w:t>。</w:t>
      </w:r>
    </w:p>
    <w:p w14:paraId="18451F3A" w14:textId="27F67508" w:rsidR="00D24182" w:rsidRPr="00B654CF" w:rsidRDefault="00D24182"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lastRenderedPageBreak/>
        <w:t>第</w:t>
      </w:r>
      <w:r w:rsidR="00DC0D01" w:rsidRPr="00B654CF">
        <w:rPr>
          <w:rFonts w:ascii="仿宋_GB2312" w:eastAsia="仿宋_GB2312" w:hAnsi="Arial" w:cs="Arial" w:hint="eastAsia"/>
          <w:bCs/>
          <w:kern w:val="0"/>
          <w:sz w:val="32"/>
          <w:szCs w:val="32"/>
        </w:rPr>
        <w:t>六</w:t>
      </w:r>
      <w:r w:rsidRPr="00B654CF">
        <w:rPr>
          <w:rFonts w:ascii="仿宋_GB2312" w:eastAsia="仿宋_GB2312" w:hAnsi="Arial" w:cs="Arial" w:hint="eastAsia"/>
          <w:bCs/>
          <w:kern w:val="0"/>
          <w:sz w:val="32"/>
          <w:szCs w:val="32"/>
        </w:rPr>
        <w:t>条</w:t>
      </w:r>
      <w:r w:rsidR="00B8231C" w:rsidRPr="00B654CF">
        <w:rPr>
          <w:rFonts w:ascii="仿宋_GB2312" w:eastAsia="仿宋_GB2312" w:hAnsi="Arial" w:cs="Arial" w:hint="eastAsia"/>
          <w:bCs/>
          <w:kern w:val="0"/>
          <w:sz w:val="32"/>
          <w:szCs w:val="32"/>
        </w:rPr>
        <w:t xml:space="preserve"> </w:t>
      </w:r>
      <w:r w:rsidRPr="00B654CF">
        <w:rPr>
          <w:rFonts w:ascii="仿宋_GB2312" w:eastAsia="仿宋_GB2312" w:hAnsi="Arial" w:cs="Arial" w:hint="eastAsia"/>
          <w:kern w:val="0"/>
          <w:sz w:val="32"/>
          <w:szCs w:val="32"/>
        </w:rPr>
        <w:t>从业人员在执业过程中遇到自身利益或相关方利益与客户的利益发生或可能发生冲突时</w:t>
      </w:r>
      <w:r w:rsidR="005A3A2D" w:rsidRPr="00B654CF">
        <w:rPr>
          <w:rFonts w:ascii="仿宋_GB2312" w:eastAsia="仿宋_GB2312" w:hAnsi="Arial" w:cs="Arial" w:hint="eastAsia"/>
          <w:kern w:val="0"/>
          <w:sz w:val="32"/>
          <w:szCs w:val="32"/>
        </w:rPr>
        <w:t>，</w:t>
      </w:r>
      <w:r w:rsidRPr="00B654CF">
        <w:rPr>
          <w:rFonts w:ascii="仿宋_GB2312" w:eastAsia="仿宋_GB2312" w:hAnsi="Arial" w:cs="Arial" w:hint="eastAsia"/>
          <w:kern w:val="0"/>
          <w:sz w:val="32"/>
          <w:szCs w:val="32"/>
        </w:rPr>
        <w:t>应及时向所在</w:t>
      </w:r>
      <w:r w:rsidR="00B7178B" w:rsidRPr="00B654CF">
        <w:rPr>
          <w:rFonts w:ascii="仿宋_GB2312" w:eastAsia="仿宋_GB2312" w:hAnsi="Arial" w:cs="Arial" w:hint="eastAsia"/>
          <w:kern w:val="0"/>
          <w:sz w:val="32"/>
          <w:szCs w:val="32"/>
        </w:rPr>
        <w:t>单位</w:t>
      </w:r>
      <w:r w:rsidRPr="00B654CF">
        <w:rPr>
          <w:rFonts w:ascii="仿宋_GB2312" w:eastAsia="仿宋_GB2312" w:hAnsi="Arial" w:cs="Arial" w:hint="eastAsia"/>
          <w:kern w:val="0"/>
          <w:sz w:val="32"/>
          <w:szCs w:val="32"/>
        </w:rPr>
        <w:t>报告；</w:t>
      </w:r>
      <w:proofErr w:type="gramStart"/>
      <w:r w:rsidRPr="00B654CF">
        <w:rPr>
          <w:rFonts w:ascii="仿宋_GB2312" w:eastAsia="仿宋_GB2312" w:hAnsi="Arial" w:cs="Arial" w:hint="eastAsia"/>
          <w:kern w:val="0"/>
          <w:sz w:val="32"/>
          <w:szCs w:val="32"/>
        </w:rPr>
        <w:t>当无法</w:t>
      </w:r>
      <w:proofErr w:type="gramEnd"/>
      <w:r w:rsidRPr="00B654CF">
        <w:rPr>
          <w:rFonts w:ascii="仿宋_GB2312" w:eastAsia="仿宋_GB2312" w:hAnsi="Arial" w:cs="Arial" w:hint="eastAsia"/>
          <w:kern w:val="0"/>
          <w:sz w:val="32"/>
          <w:szCs w:val="32"/>
        </w:rPr>
        <w:t>避免时，应确保客户的利益得到</w:t>
      </w:r>
      <w:r w:rsidR="000C380E">
        <w:rPr>
          <w:rFonts w:ascii="仿宋_GB2312" w:eastAsia="仿宋_GB2312" w:hAnsi="Arial" w:cs="Arial" w:hint="eastAsia"/>
          <w:kern w:val="0"/>
          <w:sz w:val="32"/>
          <w:szCs w:val="32"/>
        </w:rPr>
        <w:t>保护</w:t>
      </w:r>
      <w:r w:rsidRPr="00B654CF">
        <w:rPr>
          <w:rFonts w:ascii="仿宋_GB2312" w:eastAsia="仿宋_GB2312" w:hAnsi="Arial" w:cs="Arial" w:hint="eastAsia"/>
          <w:kern w:val="0"/>
          <w:sz w:val="32"/>
          <w:szCs w:val="32"/>
        </w:rPr>
        <w:t>。</w:t>
      </w:r>
    </w:p>
    <w:p w14:paraId="2ECBBB2E" w14:textId="22DAE1FC" w:rsidR="00D24182" w:rsidRPr="00B654CF" w:rsidRDefault="00DC0D01"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第七</w:t>
      </w:r>
      <w:r w:rsidR="00D24182" w:rsidRPr="00B654CF">
        <w:rPr>
          <w:rFonts w:ascii="仿宋_GB2312" w:eastAsia="仿宋_GB2312" w:hAnsi="Arial" w:cs="Arial" w:hint="eastAsia"/>
          <w:bCs/>
          <w:kern w:val="0"/>
          <w:sz w:val="32"/>
          <w:szCs w:val="32"/>
        </w:rPr>
        <w:t>条</w:t>
      </w:r>
      <w:r w:rsidR="00DC609B" w:rsidRPr="00B654CF">
        <w:rPr>
          <w:rFonts w:ascii="仿宋_GB2312" w:eastAsia="仿宋_GB2312" w:hAnsi="Arial" w:cs="Arial"/>
          <w:bCs/>
          <w:kern w:val="0"/>
          <w:sz w:val="32"/>
          <w:szCs w:val="32"/>
        </w:rPr>
        <w:t xml:space="preserve"> </w:t>
      </w:r>
      <w:r w:rsidR="00D24182" w:rsidRPr="00B654CF">
        <w:rPr>
          <w:rFonts w:ascii="仿宋_GB2312" w:eastAsia="仿宋_GB2312" w:hAnsi="Arial" w:cs="Arial" w:hint="eastAsia"/>
          <w:kern w:val="0"/>
          <w:sz w:val="32"/>
          <w:szCs w:val="32"/>
        </w:rPr>
        <w:t>从业人员应</w:t>
      </w:r>
      <w:hyperlink r:id="rId7" w:tgtFrame="_blank" w:history="1">
        <w:r w:rsidR="00D24182" w:rsidRPr="00B654CF">
          <w:rPr>
            <w:rFonts w:ascii="仿宋_GB2312" w:eastAsia="仿宋_GB2312" w:hAnsi="Arial" w:cs="Arial" w:hint="eastAsia"/>
            <w:kern w:val="0"/>
            <w:sz w:val="32"/>
            <w:szCs w:val="32"/>
          </w:rPr>
          <w:t>保守国家秘密</w:t>
        </w:r>
      </w:hyperlink>
      <w:r w:rsidR="00D24182" w:rsidRPr="00B654CF">
        <w:rPr>
          <w:rFonts w:ascii="仿宋_GB2312" w:eastAsia="仿宋_GB2312" w:hAnsi="Arial" w:cs="Arial" w:hint="eastAsia"/>
          <w:kern w:val="0"/>
          <w:sz w:val="32"/>
          <w:szCs w:val="32"/>
        </w:rPr>
        <w:t>、所在</w:t>
      </w:r>
      <w:r w:rsidR="00B7178B" w:rsidRPr="00B654CF">
        <w:rPr>
          <w:rFonts w:ascii="仿宋_GB2312" w:eastAsia="仿宋_GB2312" w:hAnsi="Arial" w:cs="Arial" w:hint="eastAsia"/>
          <w:kern w:val="0"/>
          <w:sz w:val="32"/>
          <w:szCs w:val="32"/>
        </w:rPr>
        <w:t>单位</w:t>
      </w:r>
      <w:r w:rsidR="00D24182" w:rsidRPr="00B654CF">
        <w:rPr>
          <w:rFonts w:ascii="仿宋_GB2312" w:eastAsia="仿宋_GB2312" w:hAnsi="Arial" w:cs="Arial" w:hint="eastAsia"/>
          <w:kern w:val="0"/>
          <w:sz w:val="32"/>
          <w:szCs w:val="32"/>
        </w:rPr>
        <w:t>的商业秘密、客户的商业秘密及个人隐私</w:t>
      </w:r>
      <w:r w:rsidR="005A3A2D" w:rsidRPr="00B654CF">
        <w:rPr>
          <w:rFonts w:ascii="仿宋_GB2312" w:eastAsia="仿宋_GB2312" w:hAnsi="Arial" w:cs="Arial" w:hint="eastAsia"/>
          <w:kern w:val="0"/>
          <w:sz w:val="32"/>
          <w:szCs w:val="32"/>
        </w:rPr>
        <w:t>，</w:t>
      </w:r>
      <w:r w:rsidR="00D24182" w:rsidRPr="00B654CF">
        <w:rPr>
          <w:rFonts w:ascii="仿宋_GB2312" w:eastAsia="仿宋_GB2312" w:hAnsi="Arial" w:cs="Arial" w:hint="eastAsia"/>
          <w:kern w:val="0"/>
          <w:sz w:val="32"/>
          <w:szCs w:val="32"/>
        </w:rPr>
        <w:t>对在执业过程中所</w:t>
      </w:r>
      <w:r w:rsidR="000C380E">
        <w:rPr>
          <w:rFonts w:ascii="仿宋_GB2312" w:eastAsia="仿宋_GB2312" w:hAnsi="Arial" w:cs="Arial" w:hint="eastAsia"/>
          <w:kern w:val="0"/>
          <w:sz w:val="32"/>
          <w:szCs w:val="32"/>
        </w:rPr>
        <w:t>接触</w:t>
      </w:r>
      <w:r w:rsidR="00D24182" w:rsidRPr="00B654CF">
        <w:rPr>
          <w:rFonts w:ascii="仿宋_GB2312" w:eastAsia="仿宋_GB2312" w:hAnsi="Arial" w:cs="Arial" w:hint="eastAsia"/>
          <w:kern w:val="0"/>
          <w:sz w:val="32"/>
          <w:szCs w:val="32"/>
        </w:rPr>
        <w:t>的未公开的信息负有保密义务，但下列情况除外：</w:t>
      </w:r>
    </w:p>
    <w:p w14:paraId="58D895A6" w14:textId="77777777" w:rsidR="00D24182" w:rsidRPr="00B654CF" w:rsidRDefault="00D24182"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（一）国家司法机关和政府监管部门按照有关规定进行</w:t>
      </w:r>
      <w:hyperlink r:id="rId8" w:tgtFrame="_blank" w:history="1">
        <w:r w:rsidRPr="00B654CF">
          <w:rPr>
            <w:rFonts w:ascii="仿宋_GB2312" w:eastAsia="仿宋_GB2312" w:hAnsi="Arial" w:cs="Arial" w:hint="eastAsia"/>
            <w:kern w:val="0"/>
            <w:sz w:val="32"/>
            <w:szCs w:val="32"/>
          </w:rPr>
          <w:t>调查取证</w:t>
        </w:r>
      </w:hyperlink>
      <w:r w:rsidRPr="00B654CF">
        <w:rPr>
          <w:rFonts w:ascii="仿宋_GB2312" w:eastAsia="仿宋_GB2312" w:hAnsi="Arial" w:cs="Arial" w:hint="eastAsia"/>
          <w:kern w:val="0"/>
          <w:sz w:val="32"/>
          <w:szCs w:val="32"/>
        </w:rPr>
        <w:t>的；</w:t>
      </w:r>
    </w:p>
    <w:p w14:paraId="07F1D527" w14:textId="77777777" w:rsidR="00D24182" w:rsidRPr="00B654CF" w:rsidRDefault="00D24182"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（二）有关法律、法规要求提供的。</w:t>
      </w:r>
    </w:p>
    <w:p w14:paraId="638AF675" w14:textId="77777777" w:rsidR="00D24182" w:rsidRPr="00B654CF" w:rsidRDefault="00D24182"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从业人员对客户服务结束或者离开所在</w:t>
      </w:r>
      <w:r w:rsidR="00B7178B" w:rsidRPr="00B654CF">
        <w:rPr>
          <w:rFonts w:ascii="仿宋_GB2312" w:eastAsia="仿宋_GB2312" w:hAnsi="Arial" w:cs="Arial" w:hint="eastAsia"/>
          <w:kern w:val="0"/>
          <w:sz w:val="32"/>
          <w:szCs w:val="32"/>
        </w:rPr>
        <w:t>单位</w:t>
      </w:r>
      <w:r w:rsidRPr="00B654CF">
        <w:rPr>
          <w:rFonts w:ascii="仿宋_GB2312" w:eastAsia="仿宋_GB2312" w:hAnsi="Arial" w:cs="Arial" w:hint="eastAsia"/>
          <w:kern w:val="0"/>
          <w:sz w:val="32"/>
          <w:szCs w:val="32"/>
        </w:rPr>
        <w:t>之后，仍应按照有关规定或合同约定承担上述保密义务。</w:t>
      </w:r>
    </w:p>
    <w:p w14:paraId="651DD6AB" w14:textId="77777777" w:rsidR="00D24182" w:rsidRPr="00B654CF" w:rsidRDefault="00DC0D01"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第八</w:t>
      </w:r>
      <w:r w:rsidR="00D24182" w:rsidRPr="00B654CF">
        <w:rPr>
          <w:rFonts w:ascii="仿宋_GB2312" w:eastAsia="仿宋_GB2312" w:hAnsi="Arial" w:cs="Arial" w:hint="eastAsia"/>
          <w:bCs/>
          <w:kern w:val="0"/>
          <w:sz w:val="32"/>
          <w:szCs w:val="32"/>
        </w:rPr>
        <w:t>条</w:t>
      </w:r>
      <w:r w:rsidR="00DC609B" w:rsidRPr="00B654CF">
        <w:rPr>
          <w:rFonts w:ascii="仿宋_GB2312" w:eastAsia="仿宋_GB2312" w:hAnsi="Arial" w:cs="Arial" w:hint="eastAsia"/>
          <w:kern w:val="0"/>
          <w:sz w:val="32"/>
          <w:szCs w:val="32"/>
        </w:rPr>
        <w:t xml:space="preserve"> </w:t>
      </w:r>
      <w:r w:rsidR="00B7178B" w:rsidRPr="00B654CF">
        <w:rPr>
          <w:rFonts w:ascii="仿宋_GB2312" w:eastAsia="仿宋_GB2312" w:hAnsi="Arial" w:cs="Arial" w:hint="eastAsia"/>
          <w:kern w:val="0"/>
          <w:sz w:val="32"/>
          <w:szCs w:val="32"/>
        </w:rPr>
        <w:t>单位</w:t>
      </w:r>
      <w:r w:rsidR="00D24182" w:rsidRPr="00B654CF">
        <w:rPr>
          <w:rFonts w:ascii="仿宋_GB2312" w:eastAsia="仿宋_GB2312" w:hAnsi="Arial" w:cs="Arial" w:hint="eastAsia"/>
          <w:kern w:val="0"/>
          <w:sz w:val="32"/>
          <w:szCs w:val="32"/>
        </w:rPr>
        <w:t>或者其管理人员对从业人员发出指令涉嫌违法违规的,从业人员应及</w:t>
      </w:r>
      <w:r w:rsidR="00B7178B" w:rsidRPr="00B654CF">
        <w:rPr>
          <w:rFonts w:ascii="仿宋_GB2312" w:eastAsia="仿宋_GB2312" w:hAnsi="Arial" w:cs="Arial" w:hint="eastAsia"/>
          <w:kern w:val="0"/>
          <w:sz w:val="32"/>
          <w:szCs w:val="32"/>
        </w:rPr>
        <w:t>时按照所在单位</w:t>
      </w:r>
      <w:r w:rsidR="00D24182" w:rsidRPr="00B654CF">
        <w:rPr>
          <w:rFonts w:ascii="仿宋_GB2312" w:eastAsia="仿宋_GB2312" w:hAnsi="Arial" w:cs="Arial" w:hint="eastAsia"/>
          <w:kern w:val="0"/>
          <w:sz w:val="32"/>
          <w:szCs w:val="32"/>
        </w:rPr>
        <w:t>内部程序向高级管理人员报告</w:t>
      </w:r>
      <w:r w:rsidR="002A5C90" w:rsidRPr="00B654CF">
        <w:rPr>
          <w:rFonts w:ascii="仿宋_GB2312" w:eastAsia="仿宋_GB2312" w:hAnsi="Arial" w:cs="Arial" w:hint="eastAsia"/>
          <w:kern w:val="0"/>
          <w:sz w:val="32"/>
          <w:szCs w:val="32"/>
        </w:rPr>
        <w:t>，</w:t>
      </w:r>
      <w:r w:rsidR="00B7178B" w:rsidRPr="00B654CF">
        <w:rPr>
          <w:rFonts w:ascii="仿宋_GB2312" w:eastAsia="仿宋_GB2312" w:hAnsi="Arial" w:cs="Arial" w:hint="eastAsia"/>
          <w:kern w:val="0"/>
          <w:sz w:val="32"/>
          <w:szCs w:val="32"/>
        </w:rPr>
        <w:t>单位</w:t>
      </w:r>
      <w:r w:rsidR="00D24182" w:rsidRPr="00B654CF">
        <w:rPr>
          <w:rFonts w:ascii="仿宋_GB2312" w:eastAsia="仿宋_GB2312" w:hAnsi="Arial" w:cs="Arial" w:hint="eastAsia"/>
          <w:kern w:val="0"/>
          <w:sz w:val="32"/>
          <w:szCs w:val="32"/>
        </w:rPr>
        <w:t>应及时采取措施妥善处理。</w:t>
      </w:r>
    </w:p>
    <w:p w14:paraId="44C15B1A" w14:textId="77777777" w:rsidR="00D24182" w:rsidRPr="00B654CF" w:rsidRDefault="00B7178B"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单位</w:t>
      </w:r>
      <w:r w:rsidR="00D24182" w:rsidRPr="00B654CF">
        <w:rPr>
          <w:rFonts w:ascii="仿宋_GB2312" w:eastAsia="仿宋_GB2312" w:hAnsi="Arial" w:cs="Arial" w:hint="eastAsia"/>
          <w:kern w:val="0"/>
          <w:sz w:val="32"/>
          <w:szCs w:val="32"/>
        </w:rPr>
        <w:t>未妥善处理的，从业人员应及时向</w:t>
      </w:r>
      <w:r w:rsidR="002A5C90" w:rsidRPr="00B654CF">
        <w:rPr>
          <w:rFonts w:ascii="仿宋_GB2312" w:eastAsia="仿宋_GB2312" w:hAnsi="Arial" w:cs="Arial" w:hint="eastAsia"/>
          <w:kern w:val="0"/>
          <w:sz w:val="32"/>
          <w:szCs w:val="32"/>
        </w:rPr>
        <w:t>政府管理部门</w:t>
      </w:r>
      <w:r w:rsidR="00D24182" w:rsidRPr="00B654CF">
        <w:rPr>
          <w:rFonts w:ascii="仿宋_GB2312" w:eastAsia="仿宋_GB2312" w:hAnsi="Arial" w:cs="Arial" w:hint="eastAsia"/>
          <w:kern w:val="0"/>
          <w:sz w:val="32"/>
          <w:szCs w:val="32"/>
        </w:rPr>
        <w:t>报告</w:t>
      </w:r>
      <w:r w:rsidR="002A5C90" w:rsidRPr="00B654CF">
        <w:rPr>
          <w:rFonts w:ascii="仿宋_GB2312" w:eastAsia="仿宋_GB2312" w:hAnsi="Arial" w:cs="Arial" w:hint="eastAsia"/>
          <w:kern w:val="0"/>
          <w:sz w:val="32"/>
          <w:szCs w:val="32"/>
        </w:rPr>
        <w:t>，</w:t>
      </w:r>
      <w:r w:rsidRPr="00B654CF">
        <w:rPr>
          <w:rFonts w:ascii="仿宋_GB2312" w:eastAsia="仿宋_GB2312" w:hAnsi="Arial" w:cs="Arial" w:hint="eastAsia"/>
          <w:kern w:val="0"/>
          <w:sz w:val="32"/>
          <w:szCs w:val="32"/>
        </w:rPr>
        <w:t>单位</w:t>
      </w:r>
      <w:r w:rsidR="00D24182" w:rsidRPr="00B654CF">
        <w:rPr>
          <w:rFonts w:ascii="仿宋_GB2312" w:eastAsia="仿宋_GB2312" w:hAnsi="Arial" w:cs="Arial" w:hint="eastAsia"/>
          <w:kern w:val="0"/>
          <w:sz w:val="32"/>
          <w:szCs w:val="32"/>
        </w:rPr>
        <w:t>或</w:t>
      </w:r>
      <w:r w:rsidRPr="00B654CF">
        <w:rPr>
          <w:rFonts w:ascii="仿宋_GB2312" w:eastAsia="仿宋_GB2312" w:hAnsi="Arial" w:cs="Arial" w:hint="eastAsia"/>
          <w:kern w:val="0"/>
          <w:sz w:val="32"/>
          <w:szCs w:val="32"/>
        </w:rPr>
        <w:t>单位</w:t>
      </w:r>
      <w:r w:rsidR="00D24182" w:rsidRPr="00B654CF">
        <w:rPr>
          <w:rFonts w:ascii="仿宋_GB2312" w:eastAsia="仿宋_GB2312" w:hAnsi="Arial" w:cs="Arial" w:hint="eastAsia"/>
          <w:kern w:val="0"/>
          <w:sz w:val="32"/>
          <w:szCs w:val="32"/>
        </w:rPr>
        <w:t>相关人员不得对从业人员的上述报告行为打击报复。</w:t>
      </w:r>
    </w:p>
    <w:p w14:paraId="48D0CD63" w14:textId="77777777" w:rsidR="00D24182" w:rsidRPr="00B654CF" w:rsidRDefault="00D24182" w:rsidP="007A4FC8">
      <w:pPr>
        <w:widowControl/>
        <w:shd w:val="clear" w:color="auto" w:fill="FFFFFF"/>
        <w:snapToGrid w:val="0"/>
        <w:spacing w:line="360" w:lineRule="auto"/>
        <w:ind w:firstLine="480"/>
        <w:jc w:val="center"/>
        <w:rPr>
          <w:rFonts w:ascii="黑体" w:eastAsia="黑体" w:hAnsi="黑体" w:cs="Arial"/>
          <w:kern w:val="0"/>
          <w:sz w:val="32"/>
          <w:szCs w:val="32"/>
        </w:rPr>
      </w:pPr>
      <w:r w:rsidRPr="00B654CF">
        <w:rPr>
          <w:rFonts w:ascii="黑体" w:eastAsia="黑体" w:hAnsi="黑体" w:cs="Arial" w:hint="eastAsia"/>
          <w:kern w:val="0"/>
          <w:sz w:val="32"/>
          <w:szCs w:val="32"/>
        </w:rPr>
        <w:t>第三章 禁止行为</w:t>
      </w:r>
    </w:p>
    <w:p w14:paraId="0D6419BF" w14:textId="77777777" w:rsidR="00D24182" w:rsidRPr="00B654CF" w:rsidRDefault="00DC0D01"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第九</w:t>
      </w:r>
      <w:r w:rsidR="00D24182" w:rsidRPr="00B654CF">
        <w:rPr>
          <w:rFonts w:ascii="仿宋_GB2312" w:eastAsia="仿宋_GB2312" w:hAnsi="Arial" w:cs="Arial" w:hint="eastAsia"/>
          <w:bCs/>
          <w:kern w:val="0"/>
          <w:sz w:val="32"/>
          <w:szCs w:val="32"/>
        </w:rPr>
        <w:t>条</w:t>
      </w:r>
      <w:r w:rsidR="00DC609B" w:rsidRPr="00B654CF">
        <w:rPr>
          <w:rFonts w:ascii="仿宋_GB2312" w:eastAsia="仿宋_GB2312" w:hAnsi="Arial" w:cs="Arial"/>
          <w:kern w:val="0"/>
          <w:sz w:val="32"/>
          <w:szCs w:val="32"/>
        </w:rPr>
        <w:t xml:space="preserve"> </w:t>
      </w:r>
      <w:r w:rsidR="00D24182" w:rsidRPr="00B654CF">
        <w:rPr>
          <w:rFonts w:ascii="仿宋_GB2312" w:eastAsia="仿宋_GB2312" w:hAnsi="Arial" w:cs="Arial" w:hint="eastAsia"/>
          <w:kern w:val="0"/>
          <w:sz w:val="32"/>
          <w:szCs w:val="32"/>
        </w:rPr>
        <w:t>从业人员一般禁止行为：</w:t>
      </w:r>
    </w:p>
    <w:p w14:paraId="543C7280" w14:textId="6812F4E6" w:rsidR="00D24182" w:rsidRPr="00B654CF" w:rsidRDefault="00D24182"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w:t>
      </w:r>
      <w:r w:rsidR="00342B5F" w:rsidRPr="00B654CF">
        <w:rPr>
          <w:rFonts w:ascii="仿宋_GB2312" w:eastAsia="仿宋_GB2312" w:hAnsi="Arial" w:cs="Arial" w:hint="eastAsia"/>
          <w:kern w:val="0"/>
          <w:sz w:val="32"/>
          <w:szCs w:val="32"/>
        </w:rPr>
        <w:t>一</w:t>
      </w:r>
      <w:r w:rsidRPr="00B654CF">
        <w:rPr>
          <w:rFonts w:ascii="仿宋_GB2312" w:eastAsia="仿宋_GB2312" w:hAnsi="Arial" w:cs="Arial" w:hint="eastAsia"/>
          <w:kern w:val="0"/>
          <w:sz w:val="32"/>
          <w:szCs w:val="32"/>
        </w:rPr>
        <w:t>）损害</w:t>
      </w:r>
      <w:hyperlink r:id="rId9" w:tgtFrame="_blank" w:history="1">
        <w:r w:rsidRPr="00B654CF">
          <w:rPr>
            <w:rFonts w:ascii="仿宋_GB2312" w:eastAsia="仿宋_GB2312" w:hAnsi="Arial" w:cs="Arial" w:hint="eastAsia"/>
            <w:kern w:val="0"/>
            <w:sz w:val="32"/>
            <w:szCs w:val="32"/>
          </w:rPr>
          <w:t>社会公共利益</w:t>
        </w:r>
      </w:hyperlink>
      <w:r w:rsidRPr="00B654CF">
        <w:rPr>
          <w:rFonts w:ascii="仿宋_GB2312" w:eastAsia="仿宋_GB2312" w:hAnsi="Arial" w:cs="Arial" w:hint="eastAsia"/>
          <w:kern w:val="0"/>
          <w:sz w:val="32"/>
          <w:szCs w:val="32"/>
        </w:rPr>
        <w:t>、所在</w:t>
      </w:r>
      <w:r w:rsidR="00B7178B" w:rsidRPr="00B654CF">
        <w:rPr>
          <w:rFonts w:ascii="仿宋_GB2312" w:eastAsia="仿宋_GB2312" w:hAnsi="Arial" w:cs="Arial" w:hint="eastAsia"/>
          <w:kern w:val="0"/>
          <w:sz w:val="32"/>
          <w:szCs w:val="32"/>
        </w:rPr>
        <w:t>单位</w:t>
      </w:r>
      <w:r w:rsidRPr="00B654CF">
        <w:rPr>
          <w:rFonts w:ascii="仿宋_GB2312" w:eastAsia="仿宋_GB2312" w:hAnsi="Arial" w:cs="Arial" w:hint="eastAsia"/>
          <w:kern w:val="0"/>
          <w:sz w:val="32"/>
          <w:szCs w:val="32"/>
        </w:rPr>
        <w:t>或者</w:t>
      </w:r>
      <w:r w:rsidR="008A1215">
        <w:rPr>
          <w:rFonts w:ascii="仿宋_GB2312" w:eastAsia="仿宋_GB2312" w:hAnsi="Arial" w:cs="Arial" w:hint="eastAsia"/>
          <w:kern w:val="0"/>
          <w:sz w:val="32"/>
          <w:szCs w:val="32"/>
        </w:rPr>
        <w:t>他人</w:t>
      </w:r>
      <w:r w:rsidRPr="00B654CF">
        <w:rPr>
          <w:rFonts w:ascii="仿宋_GB2312" w:eastAsia="仿宋_GB2312" w:hAnsi="Arial" w:cs="Arial" w:hint="eastAsia"/>
          <w:kern w:val="0"/>
          <w:sz w:val="32"/>
          <w:szCs w:val="32"/>
        </w:rPr>
        <w:t>的合法权益；</w:t>
      </w:r>
    </w:p>
    <w:p w14:paraId="2E018898" w14:textId="77777777" w:rsidR="00D24182" w:rsidRPr="00B654CF" w:rsidRDefault="00342B5F"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（二</w:t>
      </w:r>
      <w:r w:rsidR="00D24182" w:rsidRPr="00B654CF">
        <w:rPr>
          <w:rFonts w:ascii="仿宋_GB2312" w:eastAsia="仿宋_GB2312" w:hAnsi="Arial" w:cs="Arial" w:hint="eastAsia"/>
          <w:kern w:val="0"/>
          <w:sz w:val="32"/>
          <w:szCs w:val="32"/>
        </w:rPr>
        <w:t>）从事与其履行职责有利益冲突的业务；</w:t>
      </w:r>
    </w:p>
    <w:p w14:paraId="0BE1FEDF" w14:textId="77777777" w:rsidR="00D24182" w:rsidRPr="00B654CF" w:rsidRDefault="00342B5F"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lastRenderedPageBreak/>
        <w:t>（三</w:t>
      </w:r>
      <w:r w:rsidR="00D24182" w:rsidRPr="00B654CF">
        <w:rPr>
          <w:rFonts w:ascii="仿宋_GB2312" w:eastAsia="仿宋_GB2312" w:hAnsi="Arial" w:cs="Arial" w:hint="eastAsia"/>
          <w:kern w:val="0"/>
          <w:sz w:val="32"/>
          <w:szCs w:val="32"/>
        </w:rPr>
        <w:t>）贬</w:t>
      </w:r>
      <w:r w:rsidRPr="00B654CF">
        <w:rPr>
          <w:rFonts w:ascii="仿宋_GB2312" w:eastAsia="仿宋_GB2312" w:hAnsi="Arial" w:cs="Arial" w:hint="eastAsia"/>
          <w:kern w:val="0"/>
          <w:sz w:val="32"/>
          <w:szCs w:val="32"/>
        </w:rPr>
        <w:t>恶意中伤、诋毁竞争对手</w:t>
      </w:r>
      <w:r w:rsidR="00D24182" w:rsidRPr="00B654CF">
        <w:rPr>
          <w:rFonts w:ascii="仿宋_GB2312" w:eastAsia="仿宋_GB2312" w:hAnsi="Arial" w:cs="Arial" w:hint="eastAsia"/>
          <w:kern w:val="0"/>
          <w:sz w:val="32"/>
          <w:szCs w:val="32"/>
        </w:rPr>
        <w:t>或以其它不正当竞争手段争揽业务；</w:t>
      </w:r>
    </w:p>
    <w:p w14:paraId="77FB67B5" w14:textId="77777777" w:rsidR="00D24182" w:rsidRPr="00B654CF" w:rsidRDefault="00B8231C"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（四）</w:t>
      </w:r>
      <w:r w:rsidR="00D24182" w:rsidRPr="00B654CF">
        <w:rPr>
          <w:rFonts w:ascii="仿宋_GB2312" w:eastAsia="仿宋_GB2312" w:hAnsi="Arial" w:cs="Arial" w:hint="eastAsia"/>
          <w:kern w:val="0"/>
          <w:sz w:val="32"/>
          <w:szCs w:val="32"/>
        </w:rPr>
        <w:t>接受利益相关方的贿赂或对其进行贿赂；</w:t>
      </w:r>
    </w:p>
    <w:p w14:paraId="02C67B86" w14:textId="77777777" w:rsidR="00D24182" w:rsidRPr="00B654CF" w:rsidRDefault="00342B5F"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（五</w:t>
      </w:r>
      <w:r w:rsidR="00D24182" w:rsidRPr="00B654CF">
        <w:rPr>
          <w:rFonts w:ascii="仿宋_GB2312" w:eastAsia="仿宋_GB2312" w:hAnsi="Arial" w:cs="Arial" w:hint="eastAsia"/>
          <w:kern w:val="0"/>
          <w:sz w:val="32"/>
          <w:szCs w:val="32"/>
        </w:rPr>
        <w:t>）隐匿、伪造、篡改或者毁损交易记录；</w:t>
      </w:r>
    </w:p>
    <w:p w14:paraId="137D8565" w14:textId="46D1C388" w:rsidR="00D24182" w:rsidRPr="00B654CF" w:rsidRDefault="00342B5F"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（六</w:t>
      </w:r>
      <w:r w:rsidR="00D24182" w:rsidRPr="00B654CF">
        <w:rPr>
          <w:rFonts w:ascii="仿宋_GB2312" w:eastAsia="仿宋_GB2312" w:hAnsi="Arial" w:cs="Arial" w:hint="eastAsia"/>
          <w:kern w:val="0"/>
          <w:sz w:val="32"/>
          <w:szCs w:val="32"/>
        </w:rPr>
        <w:t>）</w:t>
      </w:r>
      <w:r w:rsidRPr="00B654CF">
        <w:rPr>
          <w:rFonts w:ascii="仿宋_GB2312" w:eastAsia="仿宋_GB2312" w:hAnsi="Arial" w:cs="Arial" w:hint="eastAsia"/>
          <w:kern w:val="0"/>
          <w:sz w:val="32"/>
          <w:szCs w:val="32"/>
        </w:rPr>
        <w:t>侵犯个人隐私或者</w:t>
      </w:r>
      <w:r w:rsidR="008A1215">
        <w:rPr>
          <w:rFonts w:ascii="仿宋_GB2312" w:eastAsia="仿宋_GB2312" w:hAnsi="Arial" w:cs="Arial" w:hint="eastAsia"/>
          <w:kern w:val="0"/>
          <w:sz w:val="32"/>
          <w:szCs w:val="32"/>
        </w:rPr>
        <w:t>泄露接触到</w:t>
      </w:r>
      <w:r w:rsidRPr="00B654CF">
        <w:rPr>
          <w:rFonts w:ascii="仿宋_GB2312" w:eastAsia="仿宋_GB2312" w:hAnsi="Arial" w:cs="Arial" w:hint="eastAsia"/>
          <w:kern w:val="0"/>
          <w:sz w:val="32"/>
          <w:szCs w:val="32"/>
        </w:rPr>
        <w:t>的国家秘密、商业秘密以及客户单位明确要求保密的信息</w:t>
      </w:r>
      <w:r w:rsidR="00D24182" w:rsidRPr="00B654CF">
        <w:rPr>
          <w:rFonts w:ascii="仿宋_GB2312" w:eastAsia="仿宋_GB2312" w:hAnsi="Arial" w:cs="Arial" w:hint="eastAsia"/>
          <w:kern w:val="0"/>
          <w:sz w:val="32"/>
          <w:szCs w:val="32"/>
        </w:rPr>
        <w:t>；</w:t>
      </w:r>
    </w:p>
    <w:p w14:paraId="517332A2" w14:textId="77777777" w:rsidR="00D24182" w:rsidRPr="00B654CF" w:rsidRDefault="00342B5F"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kern w:val="0"/>
          <w:sz w:val="32"/>
          <w:szCs w:val="32"/>
        </w:rPr>
        <w:t>（</w:t>
      </w:r>
      <w:r w:rsidR="00B8231C" w:rsidRPr="00B654CF">
        <w:rPr>
          <w:rFonts w:ascii="仿宋_GB2312" w:eastAsia="仿宋_GB2312" w:hAnsi="Arial" w:cs="Arial" w:hint="eastAsia"/>
          <w:kern w:val="0"/>
          <w:sz w:val="32"/>
          <w:szCs w:val="32"/>
        </w:rPr>
        <w:t>七</w:t>
      </w:r>
      <w:r w:rsidR="00D24182" w:rsidRPr="00B654CF">
        <w:rPr>
          <w:rFonts w:ascii="仿宋_GB2312" w:eastAsia="仿宋_GB2312" w:hAnsi="Arial" w:cs="Arial" w:hint="eastAsia"/>
          <w:kern w:val="0"/>
          <w:sz w:val="32"/>
          <w:szCs w:val="32"/>
        </w:rPr>
        <w:t>）</w:t>
      </w:r>
      <w:r w:rsidRPr="00B654CF">
        <w:rPr>
          <w:rFonts w:ascii="仿宋_GB2312" w:eastAsia="仿宋_GB2312" w:hAnsi="Arial" w:cs="Arial" w:hint="eastAsia"/>
          <w:kern w:val="0"/>
          <w:sz w:val="32"/>
          <w:szCs w:val="32"/>
        </w:rPr>
        <w:t>法律法规</w:t>
      </w:r>
      <w:r w:rsidR="00D24182" w:rsidRPr="00B654CF">
        <w:rPr>
          <w:rFonts w:ascii="仿宋_GB2312" w:eastAsia="仿宋_GB2312" w:hAnsi="Arial" w:cs="Arial" w:hint="eastAsia"/>
          <w:kern w:val="0"/>
          <w:sz w:val="32"/>
          <w:szCs w:val="32"/>
        </w:rPr>
        <w:t>禁止的其他行为。</w:t>
      </w:r>
    </w:p>
    <w:p w14:paraId="4B6A5182" w14:textId="77777777" w:rsidR="00D24182" w:rsidRPr="00B654CF" w:rsidRDefault="00D24182" w:rsidP="007A4FC8">
      <w:pPr>
        <w:widowControl/>
        <w:shd w:val="clear" w:color="auto" w:fill="FFFFFF"/>
        <w:snapToGrid w:val="0"/>
        <w:spacing w:line="360" w:lineRule="auto"/>
        <w:ind w:firstLine="480"/>
        <w:jc w:val="center"/>
        <w:rPr>
          <w:rFonts w:ascii="黑体" w:eastAsia="黑体" w:hAnsi="黑体" w:cs="Arial"/>
          <w:kern w:val="0"/>
          <w:sz w:val="32"/>
          <w:szCs w:val="32"/>
        </w:rPr>
      </w:pPr>
      <w:r w:rsidRPr="00B654CF">
        <w:rPr>
          <w:rFonts w:ascii="黑体" w:eastAsia="黑体" w:hAnsi="黑体" w:cs="Arial" w:hint="eastAsia"/>
          <w:kern w:val="0"/>
          <w:sz w:val="32"/>
          <w:szCs w:val="32"/>
        </w:rPr>
        <w:t>第四章 监督及惩戒</w:t>
      </w:r>
    </w:p>
    <w:p w14:paraId="48C5CE34" w14:textId="77777777" w:rsidR="00D24182" w:rsidRPr="00B654CF" w:rsidRDefault="00D24182"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第十条</w:t>
      </w:r>
      <w:r w:rsidR="00B8231C" w:rsidRPr="00B654CF">
        <w:rPr>
          <w:rFonts w:ascii="仿宋_GB2312" w:eastAsia="仿宋_GB2312" w:hAnsi="Arial" w:cs="Arial" w:hint="eastAsia"/>
          <w:bCs/>
          <w:kern w:val="0"/>
          <w:sz w:val="32"/>
          <w:szCs w:val="32"/>
        </w:rPr>
        <w:t xml:space="preserve"> </w:t>
      </w:r>
      <w:r w:rsidR="00B7178B" w:rsidRPr="00B654CF">
        <w:rPr>
          <w:rFonts w:ascii="仿宋_GB2312" w:eastAsia="仿宋_GB2312" w:hAnsi="Arial" w:cs="Arial" w:hint="eastAsia"/>
          <w:kern w:val="0"/>
          <w:sz w:val="32"/>
          <w:szCs w:val="32"/>
        </w:rPr>
        <w:t>单位</w:t>
      </w:r>
      <w:r w:rsidRPr="00B654CF">
        <w:rPr>
          <w:rFonts w:ascii="仿宋_GB2312" w:eastAsia="仿宋_GB2312" w:hAnsi="Arial" w:cs="Arial" w:hint="eastAsia"/>
          <w:kern w:val="0"/>
          <w:sz w:val="32"/>
          <w:szCs w:val="32"/>
        </w:rPr>
        <w:t>应根据本准则制定相应的人员管理、培训和执业监督制度，管理本</w:t>
      </w:r>
      <w:r w:rsidR="00B7178B" w:rsidRPr="00B654CF">
        <w:rPr>
          <w:rFonts w:ascii="仿宋_GB2312" w:eastAsia="仿宋_GB2312" w:hAnsi="Arial" w:cs="Arial" w:hint="eastAsia"/>
          <w:kern w:val="0"/>
          <w:sz w:val="32"/>
          <w:szCs w:val="32"/>
        </w:rPr>
        <w:t>单位</w:t>
      </w:r>
      <w:r w:rsidRPr="00B654CF">
        <w:rPr>
          <w:rFonts w:ascii="仿宋_GB2312" w:eastAsia="仿宋_GB2312" w:hAnsi="Arial" w:cs="Arial" w:hint="eastAsia"/>
          <w:kern w:val="0"/>
          <w:sz w:val="32"/>
          <w:szCs w:val="32"/>
        </w:rPr>
        <w:t>从业人员，督促从业人员依法</w:t>
      </w:r>
      <w:r w:rsidR="007B506D" w:rsidRPr="00B654CF">
        <w:rPr>
          <w:rFonts w:ascii="仿宋_GB2312" w:eastAsia="仿宋_GB2312" w:hAnsi="Arial" w:cs="Arial" w:hint="eastAsia"/>
          <w:kern w:val="0"/>
          <w:sz w:val="32"/>
          <w:szCs w:val="32"/>
        </w:rPr>
        <w:t>合</w:t>
      </w:r>
      <w:proofErr w:type="gramStart"/>
      <w:r w:rsidR="007B506D" w:rsidRPr="00B654CF">
        <w:rPr>
          <w:rFonts w:ascii="仿宋_GB2312" w:eastAsia="仿宋_GB2312" w:hAnsi="Arial" w:cs="Arial" w:hint="eastAsia"/>
          <w:kern w:val="0"/>
          <w:sz w:val="32"/>
          <w:szCs w:val="32"/>
        </w:rPr>
        <w:t>规</w:t>
      </w:r>
      <w:proofErr w:type="gramEnd"/>
      <w:r w:rsidRPr="00B654CF">
        <w:rPr>
          <w:rFonts w:ascii="仿宋_GB2312" w:eastAsia="仿宋_GB2312" w:hAnsi="Arial" w:cs="Arial" w:hint="eastAsia"/>
          <w:kern w:val="0"/>
          <w:sz w:val="32"/>
          <w:szCs w:val="32"/>
        </w:rPr>
        <w:t>执业。</w:t>
      </w:r>
    </w:p>
    <w:p w14:paraId="678482E5" w14:textId="372B3711" w:rsidR="00D24182" w:rsidRPr="00B654CF" w:rsidRDefault="00756496" w:rsidP="007A4FC8">
      <w:pPr>
        <w:widowControl/>
        <w:shd w:val="clear" w:color="auto" w:fill="FFFFFF"/>
        <w:snapToGrid w:val="0"/>
        <w:spacing w:line="360" w:lineRule="auto"/>
        <w:ind w:firstLineChars="200" w:firstLine="640"/>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第十</w:t>
      </w:r>
      <w:r w:rsidR="007B506D" w:rsidRPr="00B654CF">
        <w:rPr>
          <w:rFonts w:ascii="仿宋_GB2312" w:eastAsia="仿宋_GB2312" w:hAnsi="Arial" w:cs="Arial" w:hint="eastAsia"/>
          <w:bCs/>
          <w:kern w:val="0"/>
          <w:sz w:val="32"/>
          <w:szCs w:val="32"/>
        </w:rPr>
        <w:t>一</w:t>
      </w:r>
      <w:r w:rsidR="00D24182" w:rsidRPr="00B654CF">
        <w:rPr>
          <w:rFonts w:ascii="仿宋_GB2312" w:eastAsia="仿宋_GB2312" w:hAnsi="Arial" w:cs="Arial" w:hint="eastAsia"/>
          <w:bCs/>
          <w:kern w:val="0"/>
          <w:sz w:val="32"/>
          <w:szCs w:val="32"/>
        </w:rPr>
        <w:t>条</w:t>
      </w:r>
      <w:r w:rsidR="00B8231C" w:rsidRPr="00B654CF">
        <w:rPr>
          <w:rFonts w:ascii="仿宋_GB2312" w:eastAsia="仿宋_GB2312" w:hAnsi="Arial" w:cs="Arial"/>
          <w:kern w:val="0"/>
          <w:sz w:val="32"/>
          <w:szCs w:val="32"/>
        </w:rPr>
        <w:t xml:space="preserve"> </w:t>
      </w:r>
      <w:r w:rsidR="00D24182" w:rsidRPr="00B654CF">
        <w:rPr>
          <w:rFonts w:ascii="仿宋_GB2312" w:eastAsia="仿宋_GB2312" w:hAnsi="Arial" w:cs="Arial" w:hint="eastAsia"/>
          <w:kern w:val="0"/>
          <w:sz w:val="32"/>
          <w:szCs w:val="32"/>
        </w:rPr>
        <w:t>从业人员涉嫌违法违规，</w:t>
      </w:r>
      <w:r w:rsidR="007B506D" w:rsidRPr="00B654CF">
        <w:rPr>
          <w:rFonts w:ascii="仿宋_GB2312" w:eastAsia="仿宋_GB2312" w:hAnsi="Arial" w:cs="Arial" w:hint="eastAsia"/>
          <w:kern w:val="0"/>
          <w:sz w:val="32"/>
          <w:szCs w:val="32"/>
        </w:rPr>
        <w:t>所在</w:t>
      </w:r>
      <w:r w:rsidR="00B7178B" w:rsidRPr="00B654CF">
        <w:rPr>
          <w:rFonts w:ascii="仿宋_GB2312" w:eastAsia="仿宋_GB2312" w:hAnsi="Arial" w:cs="Arial" w:hint="eastAsia"/>
          <w:kern w:val="0"/>
          <w:sz w:val="32"/>
          <w:szCs w:val="32"/>
        </w:rPr>
        <w:t>单位</w:t>
      </w:r>
      <w:r w:rsidR="007B506D" w:rsidRPr="00B654CF">
        <w:rPr>
          <w:rFonts w:ascii="仿宋_GB2312" w:eastAsia="仿宋_GB2312" w:hAnsi="Arial" w:cs="Arial" w:hint="eastAsia"/>
          <w:kern w:val="0"/>
          <w:sz w:val="32"/>
          <w:szCs w:val="32"/>
        </w:rPr>
        <w:t>应该</w:t>
      </w:r>
      <w:r w:rsidR="008A1215">
        <w:rPr>
          <w:rFonts w:ascii="仿宋_GB2312" w:eastAsia="仿宋_GB2312" w:hAnsi="Arial" w:cs="Arial" w:hint="eastAsia"/>
          <w:kern w:val="0"/>
          <w:sz w:val="32"/>
          <w:szCs w:val="32"/>
        </w:rPr>
        <w:t>将</w:t>
      </w:r>
      <w:r w:rsidR="007B506D" w:rsidRPr="00B654CF">
        <w:rPr>
          <w:rFonts w:ascii="仿宋_GB2312" w:eastAsia="仿宋_GB2312" w:hAnsi="Arial" w:cs="Arial"/>
          <w:kern w:val="0"/>
          <w:sz w:val="32"/>
          <w:szCs w:val="32"/>
        </w:rPr>
        <w:t>其</w:t>
      </w:r>
      <w:r w:rsidR="007B506D" w:rsidRPr="00B654CF">
        <w:rPr>
          <w:rFonts w:ascii="仿宋_GB2312" w:eastAsia="仿宋_GB2312" w:hAnsi="Arial" w:cs="Arial" w:hint="eastAsia"/>
          <w:kern w:val="0"/>
          <w:sz w:val="32"/>
          <w:szCs w:val="32"/>
        </w:rPr>
        <w:t>移交工商管理部门或公</w:t>
      </w:r>
      <w:r w:rsidR="008A1215">
        <w:rPr>
          <w:rFonts w:ascii="仿宋_GB2312" w:eastAsia="仿宋_GB2312" w:hAnsi="Arial" w:cs="Arial" w:hint="eastAsia"/>
          <w:kern w:val="0"/>
          <w:sz w:val="32"/>
          <w:szCs w:val="32"/>
        </w:rPr>
        <w:t>安</w:t>
      </w:r>
      <w:r w:rsidR="007B506D" w:rsidRPr="00B654CF">
        <w:rPr>
          <w:rFonts w:ascii="仿宋_GB2312" w:eastAsia="仿宋_GB2312" w:hAnsi="Arial" w:cs="Arial" w:hint="eastAsia"/>
          <w:kern w:val="0"/>
          <w:sz w:val="32"/>
          <w:szCs w:val="32"/>
        </w:rPr>
        <w:t>机</w:t>
      </w:r>
      <w:bookmarkStart w:id="0" w:name="_GoBack"/>
      <w:bookmarkEnd w:id="0"/>
      <w:r w:rsidR="007B506D" w:rsidRPr="00B654CF">
        <w:rPr>
          <w:rFonts w:ascii="仿宋_GB2312" w:eastAsia="仿宋_GB2312" w:hAnsi="Arial" w:cs="Arial" w:hint="eastAsia"/>
          <w:kern w:val="0"/>
          <w:sz w:val="32"/>
          <w:szCs w:val="32"/>
        </w:rPr>
        <w:t>关处理</w:t>
      </w:r>
      <w:r w:rsidR="00D24182" w:rsidRPr="00B654CF">
        <w:rPr>
          <w:rFonts w:ascii="仿宋_GB2312" w:eastAsia="仿宋_GB2312" w:hAnsi="Arial" w:cs="Arial" w:hint="eastAsia"/>
          <w:kern w:val="0"/>
          <w:sz w:val="32"/>
          <w:szCs w:val="32"/>
        </w:rPr>
        <w:t>。</w:t>
      </w:r>
    </w:p>
    <w:p w14:paraId="619E7B82" w14:textId="77777777" w:rsidR="00D24182" w:rsidRPr="00B654CF" w:rsidRDefault="00D24182" w:rsidP="007A4FC8">
      <w:pPr>
        <w:widowControl/>
        <w:shd w:val="clear" w:color="auto" w:fill="FFFFFF"/>
        <w:snapToGrid w:val="0"/>
        <w:spacing w:line="360" w:lineRule="auto"/>
        <w:ind w:firstLine="480"/>
        <w:jc w:val="center"/>
        <w:rPr>
          <w:rFonts w:ascii="黑体" w:eastAsia="黑体" w:hAnsi="黑体" w:cs="Arial"/>
          <w:kern w:val="0"/>
          <w:sz w:val="32"/>
          <w:szCs w:val="32"/>
        </w:rPr>
      </w:pPr>
      <w:r w:rsidRPr="00B654CF">
        <w:rPr>
          <w:rFonts w:ascii="黑体" w:eastAsia="黑体" w:hAnsi="黑体" w:cs="Arial" w:hint="eastAsia"/>
          <w:kern w:val="0"/>
          <w:sz w:val="32"/>
          <w:szCs w:val="32"/>
        </w:rPr>
        <w:t>第五章 附则</w:t>
      </w:r>
    </w:p>
    <w:p w14:paraId="17F50EC8" w14:textId="77777777" w:rsidR="00D24182" w:rsidRPr="00B654CF" w:rsidRDefault="00756496" w:rsidP="007A4FC8">
      <w:pPr>
        <w:widowControl/>
        <w:shd w:val="clear" w:color="auto" w:fill="FFFFFF"/>
        <w:snapToGrid w:val="0"/>
        <w:spacing w:line="360" w:lineRule="auto"/>
        <w:ind w:firstLineChars="200" w:firstLine="640"/>
        <w:jc w:val="left"/>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第十</w:t>
      </w:r>
      <w:r w:rsidR="007B506D" w:rsidRPr="00B654CF">
        <w:rPr>
          <w:rFonts w:ascii="仿宋_GB2312" w:eastAsia="仿宋_GB2312" w:hAnsi="Arial" w:cs="Arial" w:hint="eastAsia"/>
          <w:bCs/>
          <w:kern w:val="0"/>
          <w:sz w:val="32"/>
          <w:szCs w:val="32"/>
        </w:rPr>
        <w:t>二</w:t>
      </w:r>
      <w:r w:rsidR="00D24182" w:rsidRPr="00B654CF">
        <w:rPr>
          <w:rFonts w:ascii="仿宋_GB2312" w:eastAsia="仿宋_GB2312" w:hAnsi="Arial" w:cs="Arial" w:hint="eastAsia"/>
          <w:bCs/>
          <w:kern w:val="0"/>
          <w:sz w:val="32"/>
          <w:szCs w:val="32"/>
        </w:rPr>
        <w:t>条</w:t>
      </w:r>
      <w:r w:rsidR="00B8231C" w:rsidRPr="00B654CF">
        <w:rPr>
          <w:rFonts w:ascii="仿宋_GB2312" w:eastAsia="仿宋_GB2312" w:hAnsi="Arial" w:cs="Arial" w:hint="eastAsia"/>
          <w:bCs/>
          <w:kern w:val="0"/>
          <w:sz w:val="32"/>
          <w:szCs w:val="32"/>
        </w:rPr>
        <w:t xml:space="preserve"> </w:t>
      </w:r>
      <w:r w:rsidR="00B8231C" w:rsidRPr="00B654CF">
        <w:rPr>
          <w:rFonts w:ascii="仿宋_GB2312" w:eastAsia="仿宋_GB2312" w:hAnsi="Arial" w:cs="Arial" w:hint="eastAsia"/>
          <w:kern w:val="0"/>
          <w:sz w:val="32"/>
          <w:szCs w:val="32"/>
        </w:rPr>
        <w:t>本准则由</w:t>
      </w:r>
      <w:r w:rsidR="00CC192A" w:rsidRPr="00B654CF">
        <w:rPr>
          <w:rFonts w:ascii="仿宋_GB2312" w:eastAsia="仿宋_GB2312" w:hAnsi="Arial" w:cs="Arial" w:hint="eastAsia"/>
          <w:kern w:val="0"/>
          <w:sz w:val="32"/>
          <w:szCs w:val="32"/>
        </w:rPr>
        <w:t>广东省公共安全技术防范协会</w:t>
      </w:r>
      <w:r w:rsidR="00B8231C" w:rsidRPr="00B654CF">
        <w:rPr>
          <w:rFonts w:ascii="仿宋_GB2312" w:eastAsia="仿宋_GB2312" w:hAnsi="Arial" w:cs="Arial" w:hint="eastAsia"/>
          <w:kern w:val="0"/>
          <w:sz w:val="32"/>
          <w:szCs w:val="32"/>
        </w:rPr>
        <w:t>负责解释。</w:t>
      </w:r>
    </w:p>
    <w:p w14:paraId="2F44DF5B" w14:textId="77777777" w:rsidR="00D24182" w:rsidRPr="00B654CF" w:rsidRDefault="007B506D" w:rsidP="007A4FC8">
      <w:pPr>
        <w:widowControl/>
        <w:shd w:val="clear" w:color="auto" w:fill="FFFFFF"/>
        <w:snapToGrid w:val="0"/>
        <w:spacing w:line="360" w:lineRule="auto"/>
        <w:ind w:firstLineChars="200" w:firstLine="640"/>
        <w:jc w:val="left"/>
        <w:rPr>
          <w:rFonts w:ascii="仿宋_GB2312" w:eastAsia="仿宋_GB2312" w:hAnsi="Arial" w:cs="Arial"/>
          <w:kern w:val="0"/>
          <w:sz w:val="32"/>
          <w:szCs w:val="32"/>
        </w:rPr>
      </w:pPr>
      <w:r w:rsidRPr="00B654CF">
        <w:rPr>
          <w:rFonts w:ascii="仿宋_GB2312" w:eastAsia="仿宋_GB2312" w:hAnsi="Arial" w:cs="Arial" w:hint="eastAsia"/>
          <w:bCs/>
          <w:kern w:val="0"/>
          <w:sz w:val="32"/>
          <w:szCs w:val="32"/>
        </w:rPr>
        <w:t>第十三</w:t>
      </w:r>
      <w:r w:rsidR="00D24182" w:rsidRPr="00B654CF">
        <w:rPr>
          <w:rFonts w:ascii="仿宋_GB2312" w:eastAsia="仿宋_GB2312" w:hAnsi="Arial" w:cs="Arial" w:hint="eastAsia"/>
          <w:bCs/>
          <w:kern w:val="0"/>
          <w:sz w:val="32"/>
          <w:szCs w:val="32"/>
        </w:rPr>
        <w:t>条</w:t>
      </w:r>
      <w:r w:rsidR="00B8231C" w:rsidRPr="00B654CF">
        <w:rPr>
          <w:rFonts w:ascii="仿宋_GB2312" w:eastAsia="仿宋_GB2312" w:hAnsi="Arial" w:cs="Arial" w:hint="eastAsia"/>
          <w:bCs/>
          <w:kern w:val="0"/>
          <w:sz w:val="32"/>
          <w:szCs w:val="32"/>
        </w:rPr>
        <w:t xml:space="preserve"> </w:t>
      </w:r>
      <w:r w:rsidR="00B8231C" w:rsidRPr="00B654CF">
        <w:rPr>
          <w:rFonts w:ascii="仿宋_GB2312" w:eastAsia="仿宋_GB2312" w:hAnsi="Arial" w:cs="Arial" w:hint="eastAsia"/>
          <w:kern w:val="0"/>
          <w:sz w:val="32"/>
          <w:szCs w:val="32"/>
        </w:rPr>
        <w:t>本准则自颁布之日起实施。</w:t>
      </w:r>
    </w:p>
    <w:p w14:paraId="00397197" w14:textId="77777777" w:rsidR="00D24182" w:rsidRPr="002A5C90" w:rsidRDefault="00D24182" w:rsidP="007A4FC8">
      <w:pPr>
        <w:snapToGrid w:val="0"/>
        <w:spacing w:line="360" w:lineRule="auto"/>
      </w:pPr>
    </w:p>
    <w:sectPr w:rsidR="00D24182" w:rsidRPr="002A5C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7BB93" w14:textId="77777777" w:rsidR="007D2398" w:rsidRDefault="007D2398" w:rsidP="00484488">
      <w:r>
        <w:separator/>
      </w:r>
    </w:p>
  </w:endnote>
  <w:endnote w:type="continuationSeparator" w:id="0">
    <w:p w14:paraId="44AD4DD2" w14:textId="77777777" w:rsidR="007D2398" w:rsidRDefault="007D2398" w:rsidP="0048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7F70E" w14:textId="77777777" w:rsidR="007D2398" w:rsidRDefault="007D2398" w:rsidP="00484488">
      <w:r>
        <w:separator/>
      </w:r>
    </w:p>
  </w:footnote>
  <w:footnote w:type="continuationSeparator" w:id="0">
    <w:p w14:paraId="772FA1C7" w14:textId="77777777" w:rsidR="007D2398" w:rsidRDefault="007D2398" w:rsidP="00484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56EDA0"/>
    <w:multiLevelType w:val="singleLevel"/>
    <w:tmpl w:val="9256EDA0"/>
    <w:lvl w:ilvl="0">
      <w:start w:val="1"/>
      <w:numFmt w:val="decimal"/>
      <w:suff w:val="nothing"/>
      <w:lvlText w:val="%1．"/>
      <w:lvlJc w:val="left"/>
      <w:pPr>
        <w:ind w:left="0" w:firstLine="400"/>
      </w:pPr>
      <w:rPr>
        <w:rFonts w:hint="default"/>
      </w:rPr>
    </w:lvl>
  </w:abstractNum>
  <w:abstractNum w:abstractNumId="1" w15:restartNumberingAfterBreak="0">
    <w:nsid w:val="AF3B5AF5"/>
    <w:multiLevelType w:val="singleLevel"/>
    <w:tmpl w:val="AF3B5AF5"/>
    <w:lvl w:ilvl="0">
      <w:start w:val="1"/>
      <w:numFmt w:val="decimal"/>
      <w:lvlText w:val="%1."/>
      <w:lvlJc w:val="left"/>
      <w:pPr>
        <w:tabs>
          <w:tab w:val="left" w:pos="312"/>
        </w:tabs>
      </w:pPr>
    </w:lvl>
  </w:abstractNum>
  <w:abstractNum w:abstractNumId="2" w15:restartNumberingAfterBreak="0">
    <w:nsid w:val="BF197488"/>
    <w:multiLevelType w:val="singleLevel"/>
    <w:tmpl w:val="BF197488"/>
    <w:lvl w:ilvl="0">
      <w:start w:val="1"/>
      <w:numFmt w:val="decimal"/>
      <w:suff w:val="nothing"/>
      <w:lvlText w:val="%1．"/>
      <w:lvlJc w:val="left"/>
      <w:pPr>
        <w:ind w:left="0" w:firstLine="400"/>
      </w:pPr>
      <w:rPr>
        <w:rFonts w:hint="default"/>
      </w:rPr>
    </w:lvl>
  </w:abstractNum>
  <w:abstractNum w:abstractNumId="3" w15:restartNumberingAfterBreak="0">
    <w:nsid w:val="E0B4158C"/>
    <w:multiLevelType w:val="singleLevel"/>
    <w:tmpl w:val="E0B4158C"/>
    <w:lvl w:ilvl="0">
      <w:start w:val="1"/>
      <w:numFmt w:val="decimal"/>
      <w:lvlText w:val="%1."/>
      <w:lvlJc w:val="left"/>
      <w:pPr>
        <w:tabs>
          <w:tab w:val="left" w:pos="312"/>
        </w:tabs>
      </w:pPr>
    </w:lvl>
  </w:abstractNum>
  <w:abstractNum w:abstractNumId="4" w15:restartNumberingAfterBreak="0">
    <w:nsid w:val="E3F6C6D5"/>
    <w:multiLevelType w:val="singleLevel"/>
    <w:tmpl w:val="E3F6C6D5"/>
    <w:lvl w:ilvl="0">
      <w:start w:val="1"/>
      <w:numFmt w:val="decimal"/>
      <w:lvlText w:val="%1."/>
      <w:lvlJc w:val="left"/>
      <w:pPr>
        <w:tabs>
          <w:tab w:val="left" w:pos="312"/>
        </w:tabs>
      </w:pPr>
    </w:lvl>
  </w:abstractNum>
  <w:abstractNum w:abstractNumId="5" w15:restartNumberingAfterBreak="0">
    <w:nsid w:val="EAE61B1C"/>
    <w:multiLevelType w:val="singleLevel"/>
    <w:tmpl w:val="EAE61B1C"/>
    <w:lvl w:ilvl="0">
      <w:start w:val="1"/>
      <w:numFmt w:val="decimal"/>
      <w:lvlText w:val="%1)"/>
      <w:lvlJc w:val="left"/>
      <w:pPr>
        <w:ind w:left="425" w:hanging="425"/>
      </w:pPr>
      <w:rPr>
        <w:rFonts w:hint="default"/>
      </w:rPr>
    </w:lvl>
  </w:abstractNum>
  <w:abstractNum w:abstractNumId="6" w15:restartNumberingAfterBreak="0">
    <w:nsid w:val="0DA674E8"/>
    <w:multiLevelType w:val="singleLevel"/>
    <w:tmpl w:val="0DA674E8"/>
    <w:lvl w:ilvl="0">
      <w:start w:val="1"/>
      <w:numFmt w:val="chineseCounting"/>
      <w:suff w:val="space"/>
      <w:lvlText w:val="第%1条"/>
      <w:lvlJc w:val="left"/>
      <w:rPr>
        <w:rFonts w:hint="eastAsia"/>
      </w:rPr>
    </w:lvl>
  </w:abstractNum>
  <w:abstractNum w:abstractNumId="7" w15:restartNumberingAfterBreak="0">
    <w:nsid w:val="129B4AFB"/>
    <w:multiLevelType w:val="singleLevel"/>
    <w:tmpl w:val="129B4AFB"/>
    <w:lvl w:ilvl="0">
      <w:start w:val="1"/>
      <w:numFmt w:val="decimal"/>
      <w:suff w:val="nothing"/>
      <w:lvlText w:val="%1．"/>
      <w:lvlJc w:val="left"/>
      <w:pPr>
        <w:ind w:left="0" w:firstLine="400"/>
      </w:pPr>
      <w:rPr>
        <w:rFonts w:hint="default"/>
      </w:rPr>
    </w:lvl>
  </w:abstractNum>
  <w:abstractNum w:abstractNumId="8" w15:restartNumberingAfterBreak="0">
    <w:nsid w:val="375809C8"/>
    <w:multiLevelType w:val="singleLevel"/>
    <w:tmpl w:val="375809C8"/>
    <w:lvl w:ilvl="0">
      <w:start w:val="1"/>
      <w:numFmt w:val="decimal"/>
      <w:lvlText w:val="%1)"/>
      <w:lvlJc w:val="left"/>
      <w:pPr>
        <w:ind w:left="425" w:hanging="425"/>
      </w:pPr>
      <w:rPr>
        <w:rFonts w:hint="default"/>
      </w:rPr>
    </w:lvl>
  </w:abstractNum>
  <w:abstractNum w:abstractNumId="9" w15:restartNumberingAfterBreak="0">
    <w:nsid w:val="3D5A2D25"/>
    <w:multiLevelType w:val="singleLevel"/>
    <w:tmpl w:val="3D5A2D25"/>
    <w:lvl w:ilvl="0">
      <w:start w:val="1"/>
      <w:numFmt w:val="decimal"/>
      <w:lvlText w:val="%1)"/>
      <w:lvlJc w:val="left"/>
      <w:pPr>
        <w:ind w:left="425" w:hanging="425"/>
      </w:pPr>
      <w:rPr>
        <w:rFonts w:hint="default"/>
      </w:rPr>
    </w:lvl>
  </w:abstractNum>
  <w:abstractNum w:abstractNumId="10" w15:restartNumberingAfterBreak="0">
    <w:nsid w:val="49D8537C"/>
    <w:multiLevelType w:val="singleLevel"/>
    <w:tmpl w:val="49D8537C"/>
    <w:lvl w:ilvl="0">
      <w:start w:val="1"/>
      <w:numFmt w:val="chineseCounting"/>
      <w:suff w:val="nothing"/>
      <w:lvlText w:val="（%1）"/>
      <w:lvlJc w:val="left"/>
      <w:pPr>
        <w:ind w:left="0" w:firstLine="420"/>
      </w:pPr>
      <w:rPr>
        <w:rFonts w:hint="eastAsia"/>
      </w:rPr>
    </w:lvl>
  </w:abstractNum>
  <w:abstractNum w:abstractNumId="11" w15:restartNumberingAfterBreak="0">
    <w:nsid w:val="63BA8E81"/>
    <w:multiLevelType w:val="singleLevel"/>
    <w:tmpl w:val="63BA8E81"/>
    <w:lvl w:ilvl="0">
      <w:start w:val="1"/>
      <w:numFmt w:val="decimal"/>
      <w:lvlText w:val="%1."/>
      <w:lvlJc w:val="left"/>
      <w:pPr>
        <w:tabs>
          <w:tab w:val="left" w:pos="312"/>
        </w:tabs>
      </w:pPr>
    </w:lvl>
  </w:abstractNum>
  <w:abstractNum w:abstractNumId="12" w15:restartNumberingAfterBreak="0">
    <w:nsid w:val="70E39CEF"/>
    <w:multiLevelType w:val="singleLevel"/>
    <w:tmpl w:val="70E39CEF"/>
    <w:lvl w:ilvl="0">
      <w:start w:val="1"/>
      <w:numFmt w:val="decimal"/>
      <w:lvlText w:val="%1)"/>
      <w:lvlJc w:val="left"/>
      <w:pPr>
        <w:ind w:left="425" w:hanging="425"/>
      </w:pPr>
      <w:rPr>
        <w:rFonts w:hint="default"/>
      </w:rPr>
    </w:lvl>
  </w:abstractNum>
  <w:abstractNum w:abstractNumId="13" w15:restartNumberingAfterBreak="0">
    <w:nsid w:val="74BE9870"/>
    <w:multiLevelType w:val="singleLevel"/>
    <w:tmpl w:val="74BE9870"/>
    <w:lvl w:ilvl="0">
      <w:start w:val="1"/>
      <w:numFmt w:val="chineseCounting"/>
      <w:suff w:val="space"/>
      <w:lvlText w:val="第%1章"/>
      <w:lvlJc w:val="left"/>
      <w:rPr>
        <w:rFonts w:hint="eastAsia"/>
      </w:rPr>
    </w:lvl>
  </w:abstractNum>
  <w:abstractNum w:abstractNumId="14" w15:restartNumberingAfterBreak="0">
    <w:nsid w:val="7DAA2F08"/>
    <w:multiLevelType w:val="hybridMultilevel"/>
    <w:tmpl w:val="5BD0AE60"/>
    <w:lvl w:ilvl="0" w:tplc="6548DE1C">
      <w:start w:val="1"/>
      <w:numFmt w:val="japaneseCounting"/>
      <w:lvlText w:val="（%1）"/>
      <w:lvlJc w:val="left"/>
      <w:pPr>
        <w:ind w:left="1140" w:hanging="720"/>
      </w:pPr>
      <w:rPr>
        <w:rFonts w:ascii="Arial" w:eastAsia="宋体" w:hAnsi="Arial" w:cs="Arial" w:hint="default"/>
        <w:color w:val="333333"/>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3"/>
  </w:num>
  <w:num w:numId="2">
    <w:abstractNumId w:val="6"/>
  </w:num>
  <w:num w:numId="3">
    <w:abstractNumId w:val="10"/>
  </w:num>
  <w:num w:numId="4">
    <w:abstractNumId w:val="11"/>
  </w:num>
  <w:num w:numId="5">
    <w:abstractNumId w:val="8"/>
  </w:num>
  <w:num w:numId="6">
    <w:abstractNumId w:val="1"/>
  </w:num>
  <w:num w:numId="7">
    <w:abstractNumId w:val="4"/>
  </w:num>
  <w:num w:numId="8">
    <w:abstractNumId w:val="12"/>
  </w:num>
  <w:num w:numId="9">
    <w:abstractNumId w:val="3"/>
  </w:num>
  <w:num w:numId="10">
    <w:abstractNumId w:val="5"/>
  </w:num>
  <w:num w:numId="11">
    <w:abstractNumId w:val="9"/>
  </w:num>
  <w:num w:numId="12">
    <w:abstractNumId w:val="2"/>
  </w:num>
  <w:num w:numId="13">
    <w:abstractNumId w:val="7"/>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F00"/>
    <w:rsid w:val="00061F00"/>
    <w:rsid w:val="000C380E"/>
    <w:rsid w:val="00131ABC"/>
    <w:rsid w:val="0018020D"/>
    <w:rsid w:val="0023583F"/>
    <w:rsid w:val="002A5C90"/>
    <w:rsid w:val="00342B5F"/>
    <w:rsid w:val="00484488"/>
    <w:rsid w:val="00537A1A"/>
    <w:rsid w:val="00544C7E"/>
    <w:rsid w:val="005A3A2D"/>
    <w:rsid w:val="005C07F0"/>
    <w:rsid w:val="006B076D"/>
    <w:rsid w:val="00704648"/>
    <w:rsid w:val="00756496"/>
    <w:rsid w:val="00774B87"/>
    <w:rsid w:val="007A4FC8"/>
    <w:rsid w:val="007B506D"/>
    <w:rsid w:val="007D2398"/>
    <w:rsid w:val="008A1215"/>
    <w:rsid w:val="00906D8F"/>
    <w:rsid w:val="00A32439"/>
    <w:rsid w:val="00AD3987"/>
    <w:rsid w:val="00B654CF"/>
    <w:rsid w:val="00B7178B"/>
    <w:rsid w:val="00B8231C"/>
    <w:rsid w:val="00CA1507"/>
    <w:rsid w:val="00CC192A"/>
    <w:rsid w:val="00D24182"/>
    <w:rsid w:val="00DA086E"/>
    <w:rsid w:val="00DC0D01"/>
    <w:rsid w:val="00DC609B"/>
    <w:rsid w:val="00E757D3"/>
    <w:rsid w:val="00EE0485"/>
    <w:rsid w:val="00EE3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3A6A3"/>
  <w15:chartTrackingRefBased/>
  <w15:docId w15:val="{E606ED1E-58A0-46A1-8D3C-54D27E15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076D"/>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B076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1">
    <w:name w:val="font21"/>
    <w:basedOn w:val="a0"/>
    <w:qFormat/>
    <w:rsid w:val="006B076D"/>
    <w:rPr>
      <w:rFonts w:ascii="Calibri" w:hAnsi="Calibri" w:cs="Calibri" w:hint="default"/>
      <w:color w:val="000000"/>
      <w:sz w:val="24"/>
      <w:szCs w:val="24"/>
      <w:u w:val="none"/>
    </w:rPr>
  </w:style>
  <w:style w:type="character" w:customStyle="1" w:styleId="font31">
    <w:name w:val="font31"/>
    <w:basedOn w:val="a0"/>
    <w:qFormat/>
    <w:rsid w:val="006B076D"/>
    <w:rPr>
      <w:rFonts w:ascii="宋体" w:eastAsia="宋体" w:hAnsi="宋体" w:cs="宋体" w:hint="eastAsia"/>
      <w:color w:val="000000"/>
      <w:sz w:val="24"/>
      <w:szCs w:val="24"/>
      <w:u w:val="none"/>
    </w:rPr>
  </w:style>
  <w:style w:type="character" w:styleId="a4">
    <w:name w:val="Hyperlink"/>
    <w:basedOn w:val="a0"/>
    <w:uiPriority w:val="99"/>
    <w:semiHidden/>
    <w:unhideWhenUsed/>
    <w:rsid w:val="00D24182"/>
    <w:rPr>
      <w:color w:val="0000FF"/>
      <w:u w:val="single"/>
    </w:rPr>
  </w:style>
  <w:style w:type="paragraph" w:styleId="a5">
    <w:name w:val="List Paragraph"/>
    <w:basedOn w:val="a"/>
    <w:uiPriority w:val="34"/>
    <w:qFormat/>
    <w:rsid w:val="00DA086E"/>
    <w:pPr>
      <w:ind w:firstLineChars="200" w:firstLine="420"/>
    </w:pPr>
  </w:style>
  <w:style w:type="character" w:styleId="a6">
    <w:name w:val="Emphasis"/>
    <w:basedOn w:val="a0"/>
    <w:uiPriority w:val="20"/>
    <w:qFormat/>
    <w:rsid w:val="00342B5F"/>
    <w:rPr>
      <w:i/>
      <w:iCs/>
    </w:rPr>
  </w:style>
  <w:style w:type="paragraph" w:styleId="a7">
    <w:name w:val="header"/>
    <w:basedOn w:val="a"/>
    <w:link w:val="a8"/>
    <w:uiPriority w:val="99"/>
    <w:unhideWhenUsed/>
    <w:rsid w:val="0048448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84488"/>
    <w:rPr>
      <w:sz w:val="18"/>
      <w:szCs w:val="18"/>
    </w:rPr>
  </w:style>
  <w:style w:type="paragraph" w:styleId="a9">
    <w:name w:val="footer"/>
    <w:basedOn w:val="a"/>
    <w:link w:val="aa"/>
    <w:uiPriority w:val="99"/>
    <w:unhideWhenUsed/>
    <w:rsid w:val="00484488"/>
    <w:pPr>
      <w:tabs>
        <w:tab w:val="center" w:pos="4153"/>
        <w:tab w:val="right" w:pos="8306"/>
      </w:tabs>
      <w:snapToGrid w:val="0"/>
      <w:jc w:val="left"/>
    </w:pPr>
    <w:rPr>
      <w:sz w:val="18"/>
      <w:szCs w:val="18"/>
    </w:rPr>
  </w:style>
  <w:style w:type="character" w:customStyle="1" w:styleId="aa">
    <w:name w:val="页脚 字符"/>
    <w:basedOn w:val="a0"/>
    <w:link w:val="a9"/>
    <w:uiPriority w:val="99"/>
    <w:rsid w:val="004844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514937">
      <w:bodyDiv w:val="1"/>
      <w:marLeft w:val="0"/>
      <w:marRight w:val="0"/>
      <w:marTop w:val="0"/>
      <w:marBottom w:val="0"/>
      <w:divBdr>
        <w:top w:val="none" w:sz="0" w:space="0" w:color="auto"/>
        <w:left w:val="none" w:sz="0" w:space="0" w:color="auto"/>
        <w:bottom w:val="none" w:sz="0" w:space="0" w:color="auto"/>
        <w:right w:val="none" w:sz="0" w:space="0" w:color="auto"/>
      </w:divBdr>
      <w:divsChild>
        <w:div w:id="1320692721">
          <w:marLeft w:val="0"/>
          <w:marRight w:val="0"/>
          <w:marTop w:val="0"/>
          <w:marBottom w:val="225"/>
          <w:divBdr>
            <w:top w:val="none" w:sz="0" w:space="0" w:color="auto"/>
            <w:left w:val="none" w:sz="0" w:space="0" w:color="auto"/>
            <w:bottom w:val="none" w:sz="0" w:space="0" w:color="auto"/>
            <w:right w:val="none" w:sz="0" w:space="0" w:color="auto"/>
          </w:divBdr>
        </w:div>
        <w:div w:id="1569075215">
          <w:marLeft w:val="0"/>
          <w:marRight w:val="0"/>
          <w:marTop w:val="0"/>
          <w:marBottom w:val="225"/>
          <w:divBdr>
            <w:top w:val="none" w:sz="0" w:space="0" w:color="auto"/>
            <w:left w:val="none" w:sz="0" w:space="0" w:color="auto"/>
            <w:bottom w:val="none" w:sz="0" w:space="0" w:color="auto"/>
            <w:right w:val="none" w:sz="0" w:space="0" w:color="auto"/>
          </w:divBdr>
        </w:div>
        <w:div w:id="1339771580">
          <w:marLeft w:val="0"/>
          <w:marRight w:val="0"/>
          <w:marTop w:val="0"/>
          <w:marBottom w:val="225"/>
          <w:divBdr>
            <w:top w:val="none" w:sz="0" w:space="0" w:color="auto"/>
            <w:left w:val="none" w:sz="0" w:space="0" w:color="auto"/>
            <w:bottom w:val="none" w:sz="0" w:space="0" w:color="auto"/>
            <w:right w:val="none" w:sz="0" w:space="0" w:color="auto"/>
          </w:divBdr>
        </w:div>
        <w:div w:id="505826038">
          <w:marLeft w:val="0"/>
          <w:marRight w:val="0"/>
          <w:marTop w:val="0"/>
          <w:marBottom w:val="225"/>
          <w:divBdr>
            <w:top w:val="none" w:sz="0" w:space="0" w:color="auto"/>
            <w:left w:val="none" w:sz="0" w:space="0" w:color="auto"/>
            <w:bottom w:val="none" w:sz="0" w:space="0" w:color="auto"/>
            <w:right w:val="none" w:sz="0" w:space="0" w:color="auto"/>
          </w:divBdr>
        </w:div>
        <w:div w:id="1569614127">
          <w:marLeft w:val="0"/>
          <w:marRight w:val="0"/>
          <w:marTop w:val="0"/>
          <w:marBottom w:val="225"/>
          <w:divBdr>
            <w:top w:val="none" w:sz="0" w:space="0" w:color="auto"/>
            <w:left w:val="none" w:sz="0" w:space="0" w:color="auto"/>
            <w:bottom w:val="none" w:sz="0" w:space="0" w:color="auto"/>
            <w:right w:val="none" w:sz="0" w:space="0" w:color="auto"/>
          </w:divBdr>
        </w:div>
        <w:div w:id="1739478159">
          <w:marLeft w:val="0"/>
          <w:marRight w:val="0"/>
          <w:marTop w:val="0"/>
          <w:marBottom w:val="225"/>
          <w:divBdr>
            <w:top w:val="none" w:sz="0" w:space="0" w:color="auto"/>
            <w:left w:val="none" w:sz="0" w:space="0" w:color="auto"/>
            <w:bottom w:val="none" w:sz="0" w:space="0" w:color="auto"/>
            <w:right w:val="none" w:sz="0" w:space="0" w:color="auto"/>
          </w:divBdr>
        </w:div>
        <w:div w:id="568346798">
          <w:marLeft w:val="0"/>
          <w:marRight w:val="0"/>
          <w:marTop w:val="0"/>
          <w:marBottom w:val="225"/>
          <w:divBdr>
            <w:top w:val="none" w:sz="0" w:space="0" w:color="auto"/>
            <w:left w:val="none" w:sz="0" w:space="0" w:color="auto"/>
            <w:bottom w:val="none" w:sz="0" w:space="0" w:color="auto"/>
            <w:right w:val="none" w:sz="0" w:space="0" w:color="auto"/>
          </w:divBdr>
        </w:div>
        <w:div w:id="1358920461">
          <w:marLeft w:val="0"/>
          <w:marRight w:val="0"/>
          <w:marTop w:val="0"/>
          <w:marBottom w:val="225"/>
          <w:divBdr>
            <w:top w:val="none" w:sz="0" w:space="0" w:color="auto"/>
            <w:left w:val="none" w:sz="0" w:space="0" w:color="auto"/>
            <w:bottom w:val="none" w:sz="0" w:space="0" w:color="auto"/>
            <w:right w:val="none" w:sz="0" w:space="0" w:color="auto"/>
          </w:divBdr>
        </w:div>
        <w:div w:id="1173059853">
          <w:marLeft w:val="0"/>
          <w:marRight w:val="0"/>
          <w:marTop w:val="0"/>
          <w:marBottom w:val="225"/>
          <w:divBdr>
            <w:top w:val="none" w:sz="0" w:space="0" w:color="auto"/>
            <w:left w:val="none" w:sz="0" w:space="0" w:color="auto"/>
            <w:bottom w:val="none" w:sz="0" w:space="0" w:color="auto"/>
            <w:right w:val="none" w:sz="0" w:space="0" w:color="auto"/>
          </w:divBdr>
        </w:div>
        <w:div w:id="20597142">
          <w:marLeft w:val="0"/>
          <w:marRight w:val="0"/>
          <w:marTop w:val="0"/>
          <w:marBottom w:val="225"/>
          <w:divBdr>
            <w:top w:val="none" w:sz="0" w:space="0" w:color="auto"/>
            <w:left w:val="none" w:sz="0" w:space="0" w:color="auto"/>
            <w:bottom w:val="none" w:sz="0" w:space="0" w:color="auto"/>
            <w:right w:val="none" w:sz="0" w:space="0" w:color="auto"/>
          </w:divBdr>
        </w:div>
        <w:div w:id="620306918">
          <w:marLeft w:val="0"/>
          <w:marRight w:val="0"/>
          <w:marTop w:val="0"/>
          <w:marBottom w:val="225"/>
          <w:divBdr>
            <w:top w:val="none" w:sz="0" w:space="0" w:color="auto"/>
            <w:left w:val="none" w:sz="0" w:space="0" w:color="auto"/>
            <w:bottom w:val="none" w:sz="0" w:space="0" w:color="auto"/>
            <w:right w:val="none" w:sz="0" w:space="0" w:color="auto"/>
          </w:divBdr>
        </w:div>
        <w:div w:id="151065776">
          <w:marLeft w:val="0"/>
          <w:marRight w:val="0"/>
          <w:marTop w:val="0"/>
          <w:marBottom w:val="225"/>
          <w:divBdr>
            <w:top w:val="none" w:sz="0" w:space="0" w:color="auto"/>
            <w:left w:val="none" w:sz="0" w:space="0" w:color="auto"/>
            <w:bottom w:val="none" w:sz="0" w:space="0" w:color="auto"/>
            <w:right w:val="none" w:sz="0" w:space="0" w:color="auto"/>
          </w:divBdr>
        </w:div>
        <w:div w:id="1155032233">
          <w:marLeft w:val="0"/>
          <w:marRight w:val="0"/>
          <w:marTop w:val="0"/>
          <w:marBottom w:val="225"/>
          <w:divBdr>
            <w:top w:val="none" w:sz="0" w:space="0" w:color="auto"/>
            <w:left w:val="none" w:sz="0" w:space="0" w:color="auto"/>
            <w:bottom w:val="none" w:sz="0" w:space="0" w:color="auto"/>
            <w:right w:val="none" w:sz="0" w:space="0" w:color="auto"/>
          </w:divBdr>
        </w:div>
        <w:div w:id="1027876717">
          <w:marLeft w:val="0"/>
          <w:marRight w:val="0"/>
          <w:marTop w:val="0"/>
          <w:marBottom w:val="225"/>
          <w:divBdr>
            <w:top w:val="none" w:sz="0" w:space="0" w:color="auto"/>
            <w:left w:val="none" w:sz="0" w:space="0" w:color="auto"/>
            <w:bottom w:val="none" w:sz="0" w:space="0" w:color="auto"/>
            <w:right w:val="none" w:sz="0" w:space="0" w:color="auto"/>
          </w:divBdr>
        </w:div>
        <w:div w:id="304821627">
          <w:marLeft w:val="0"/>
          <w:marRight w:val="0"/>
          <w:marTop w:val="0"/>
          <w:marBottom w:val="225"/>
          <w:divBdr>
            <w:top w:val="none" w:sz="0" w:space="0" w:color="auto"/>
            <w:left w:val="none" w:sz="0" w:space="0" w:color="auto"/>
            <w:bottom w:val="none" w:sz="0" w:space="0" w:color="auto"/>
            <w:right w:val="none" w:sz="0" w:space="0" w:color="auto"/>
          </w:divBdr>
        </w:div>
        <w:div w:id="1071930053">
          <w:marLeft w:val="0"/>
          <w:marRight w:val="0"/>
          <w:marTop w:val="0"/>
          <w:marBottom w:val="225"/>
          <w:divBdr>
            <w:top w:val="none" w:sz="0" w:space="0" w:color="auto"/>
            <w:left w:val="none" w:sz="0" w:space="0" w:color="auto"/>
            <w:bottom w:val="none" w:sz="0" w:space="0" w:color="auto"/>
            <w:right w:val="none" w:sz="0" w:space="0" w:color="auto"/>
          </w:divBdr>
        </w:div>
        <w:div w:id="1373963200">
          <w:marLeft w:val="0"/>
          <w:marRight w:val="0"/>
          <w:marTop w:val="0"/>
          <w:marBottom w:val="225"/>
          <w:divBdr>
            <w:top w:val="none" w:sz="0" w:space="0" w:color="auto"/>
            <w:left w:val="none" w:sz="0" w:space="0" w:color="auto"/>
            <w:bottom w:val="none" w:sz="0" w:space="0" w:color="auto"/>
            <w:right w:val="none" w:sz="0" w:space="0" w:color="auto"/>
          </w:divBdr>
        </w:div>
        <w:div w:id="2016027234">
          <w:marLeft w:val="0"/>
          <w:marRight w:val="0"/>
          <w:marTop w:val="0"/>
          <w:marBottom w:val="225"/>
          <w:divBdr>
            <w:top w:val="none" w:sz="0" w:space="0" w:color="auto"/>
            <w:left w:val="none" w:sz="0" w:space="0" w:color="auto"/>
            <w:bottom w:val="none" w:sz="0" w:space="0" w:color="auto"/>
            <w:right w:val="none" w:sz="0" w:space="0" w:color="auto"/>
          </w:divBdr>
        </w:div>
        <w:div w:id="757946931">
          <w:marLeft w:val="0"/>
          <w:marRight w:val="0"/>
          <w:marTop w:val="0"/>
          <w:marBottom w:val="225"/>
          <w:divBdr>
            <w:top w:val="none" w:sz="0" w:space="0" w:color="auto"/>
            <w:left w:val="none" w:sz="0" w:space="0" w:color="auto"/>
            <w:bottom w:val="none" w:sz="0" w:space="0" w:color="auto"/>
            <w:right w:val="none" w:sz="0" w:space="0" w:color="auto"/>
          </w:divBdr>
        </w:div>
        <w:div w:id="2034452842">
          <w:marLeft w:val="0"/>
          <w:marRight w:val="0"/>
          <w:marTop w:val="0"/>
          <w:marBottom w:val="225"/>
          <w:divBdr>
            <w:top w:val="none" w:sz="0" w:space="0" w:color="auto"/>
            <w:left w:val="none" w:sz="0" w:space="0" w:color="auto"/>
            <w:bottom w:val="none" w:sz="0" w:space="0" w:color="auto"/>
            <w:right w:val="none" w:sz="0" w:space="0" w:color="auto"/>
          </w:divBdr>
        </w:div>
        <w:div w:id="2006589846">
          <w:marLeft w:val="0"/>
          <w:marRight w:val="0"/>
          <w:marTop w:val="0"/>
          <w:marBottom w:val="225"/>
          <w:divBdr>
            <w:top w:val="none" w:sz="0" w:space="0" w:color="auto"/>
            <w:left w:val="none" w:sz="0" w:space="0" w:color="auto"/>
            <w:bottom w:val="none" w:sz="0" w:space="0" w:color="auto"/>
            <w:right w:val="none" w:sz="0" w:space="0" w:color="auto"/>
          </w:divBdr>
        </w:div>
        <w:div w:id="7798811">
          <w:marLeft w:val="0"/>
          <w:marRight w:val="0"/>
          <w:marTop w:val="0"/>
          <w:marBottom w:val="225"/>
          <w:divBdr>
            <w:top w:val="none" w:sz="0" w:space="0" w:color="auto"/>
            <w:left w:val="none" w:sz="0" w:space="0" w:color="auto"/>
            <w:bottom w:val="none" w:sz="0" w:space="0" w:color="auto"/>
            <w:right w:val="none" w:sz="0" w:space="0" w:color="auto"/>
          </w:divBdr>
        </w:div>
        <w:div w:id="206113564">
          <w:marLeft w:val="0"/>
          <w:marRight w:val="0"/>
          <w:marTop w:val="0"/>
          <w:marBottom w:val="225"/>
          <w:divBdr>
            <w:top w:val="none" w:sz="0" w:space="0" w:color="auto"/>
            <w:left w:val="none" w:sz="0" w:space="0" w:color="auto"/>
            <w:bottom w:val="none" w:sz="0" w:space="0" w:color="auto"/>
            <w:right w:val="none" w:sz="0" w:space="0" w:color="auto"/>
          </w:divBdr>
        </w:div>
        <w:div w:id="799345305">
          <w:marLeft w:val="0"/>
          <w:marRight w:val="0"/>
          <w:marTop w:val="0"/>
          <w:marBottom w:val="225"/>
          <w:divBdr>
            <w:top w:val="none" w:sz="0" w:space="0" w:color="auto"/>
            <w:left w:val="none" w:sz="0" w:space="0" w:color="auto"/>
            <w:bottom w:val="none" w:sz="0" w:space="0" w:color="auto"/>
            <w:right w:val="none" w:sz="0" w:space="0" w:color="auto"/>
          </w:divBdr>
        </w:div>
        <w:div w:id="433793263">
          <w:marLeft w:val="0"/>
          <w:marRight w:val="0"/>
          <w:marTop w:val="0"/>
          <w:marBottom w:val="225"/>
          <w:divBdr>
            <w:top w:val="none" w:sz="0" w:space="0" w:color="auto"/>
            <w:left w:val="none" w:sz="0" w:space="0" w:color="auto"/>
            <w:bottom w:val="none" w:sz="0" w:space="0" w:color="auto"/>
            <w:right w:val="none" w:sz="0" w:space="0" w:color="auto"/>
          </w:divBdr>
        </w:div>
        <w:div w:id="1859388884">
          <w:marLeft w:val="0"/>
          <w:marRight w:val="0"/>
          <w:marTop w:val="0"/>
          <w:marBottom w:val="225"/>
          <w:divBdr>
            <w:top w:val="none" w:sz="0" w:space="0" w:color="auto"/>
            <w:left w:val="none" w:sz="0" w:space="0" w:color="auto"/>
            <w:bottom w:val="none" w:sz="0" w:space="0" w:color="auto"/>
            <w:right w:val="none" w:sz="0" w:space="0" w:color="auto"/>
          </w:divBdr>
        </w:div>
        <w:div w:id="227956424">
          <w:marLeft w:val="0"/>
          <w:marRight w:val="0"/>
          <w:marTop w:val="0"/>
          <w:marBottom w:val="225"/>
          <w:divBdr>
            <w:top w:val="none" w:sz="0" w:space="0" w:color="auto"/>
            <w:left w:val="none" w:sz="0" w:space="0" w:color="auto"/>
            <w:bottom w:val="none" w:sz="0" w:space="0" w:color="auto"/>
            <w:right w:val="none" w:sz="0" w:space="0" w:color="auto"/>
          </w:divBdr>
        </w:div>
        <w:div w:id="1182665762">
          <w:marLeft w:val="0"/>
          <w:marRight w:val="0"/>
          <w:marTop w:val="0"/>
          <w:marBottom w:val="225"/>
          <w:divBdr>
            <w:top w:val="none" w:sz="0" w:space="0" w:color="auto"/>
            <w:left w:val="none" w:sz="0" w:space="0" w:color="auto"/>
            <w:bottom w:val="none" w:sz="0" w:space="0" w:color="auto"/>
            <w:right w:val="none" w:sz="0" w:space="0" w:color="auto"/>
          </w:divBdr>
        </w:div>
        <w:div w:id="2049839183">
          <w:marLeft w:val="0"/>
          <w:marRight w:val="0"/>
          <w:marTop w:val="0"/>
          <w:marBottom w:val="225"/>
          <w:divBdr>
            <w:top w:val="none" w:sz="0" w:space="0" w:color="auto"/>
            <w:left w:val="none" w:sz="0" w:space="0" w:color="auto"/>
            <w:bottom w:val="none" w:sz="0" w:space="0" w:color="auto"/>
            <w:right w:val="none" w:sz="0" w:space="0" w:color="auto"/>
          </w:divBdr>
        </w:div>
        <w:div w:id="1026784739">
          <w:marLeft w:val="0"/>
          <w:marRight w:val="0"/>
          <w:marTop w:val="0"/>
          <w:marBottom w:val="225"/>
          <w:divBdr>
            <w:top w:val="none" w:sz="0" w:space="0" w:color="auto"/>
            <w:left w:val="none" w:sz="0" w:space="0" w:color="auto"/>
            <w:bottom w:val="none" w:sz="0" w:space="0" w:color="auto"/>
            <w:right w:val="none" w:sz="0" w:space="0" w:color="auto"/>
          </w:divBdr>
        </w:div>
        <w:div w:id="746923155">
          <w:marLeft w:val="0"/>
          <w:marRight w:val="0"/>
          <w:marTop w:val="0"/>
          <w:marBottom w:val="225"/>
          <w:divBdr>
            <w:top w:val="none" w:sz="0" w:space="0" w:color="auto"/>
            <w:left w:val="none" w:sz="0" w:space="0" w:color="auto"/>
            <w:bottom w:val="none" w:sz="0" w:space="0" w:color="auto"/>
            <w:right w:val="none" w:sz="0" w:space="0" w:color="auto"/>
          </w:divBdr>
        </w:div>
        <w:div w:id="888027893">
          <w:marLeft w:val="0"/>
          <w:marRight w:val="0"/>
          <w:marTop w:val="0"/>
          <w:marBottom w:val="225"/>
          <w:divBdr>
            <w:top w:val="none" w:sz="0" w:space="0" w:color="auto"/>
            <w:left w:val="none" w:sz="0" w:space="0" w:color="auto"/>
            <w:bottom w:val="none" w:sz="0" w:space="0" w:color="auto"/>
            <w:right w:val="none" w:sz="0" w:space="0" w:color="auto"/>
          </w:divBdr>
        </w:div>
        <w:div w:id="1898124779">
          <w:marLeft w:val="0"/>
          <w:marRight w:val="0"/>
          <w:marTop w:val="0"/>
          <w:marBottom w:val="225"/>
          <w:divBdr>
            <w:top w:val="none" w:sz="0" w:space="0" w:color="auto"/>
            <w:left w:val="none" w:sz="0" w:space="0" w:color="auto"/>
            <w:bottom w:val="none" w:sz="0" w:space="0" w:color="auto"/>
            <w:right w:val="none" w:sz="0" w:space="0" w:color="auto"/>
          </w:divBdr>
        </w:div>
        <w:div w:id="1458992606">
          <w:marLeft w:val="0"/>
          <w:marRight w:val="0"/>
          <w:marTop w:val="0"/>
          <w:marBottom w:val="225"/>
          <w:divBdr>
            <w:top w:val="none" w:sz="0" w:space="0" w:color="auto"/>
            <w:left w:val="none" w:sz="0" w:space="0" w:color="auto"/>
            <w:bottom w:val="none" w:sz="0" w:space="0" w:color="auto"/>
            <w:right w:val="none" w:sz="0" w:space="0" w:color="auto"/>
          </w:divBdr>
        </w:div>
        <w:div w:id="1693146694">
          <w:marLeft w:val="0"/>
          <w:marRight w:val="0"/>
          <w:marTop w:val="0"/>
          <w:marBottom w:val="225"/>
          <w:divBdr>
            <w:top w:val="none" w:sz="0" w:space="0" w:color="auto"/>
            <w:left w:val="none" w:sz="0" w:space="0" w:color="auto"/>
            <w:bottom w:val="none" w:sz="0" w:space="0" w:color="auto"/>
            <w:right w:val="none" w:sz="0" w:space="0" w:color="auto"/>
          </w:divBdr>
        </w:div>
        <w:div w:id="1386298422">
          <w:marLeft w:val="0"/>
          <w:marRight w:val="0"/>
          <w:marTop w:val="0"/>
          <w:marBottom w:val="225"/>
          <w:divBdr>
            <w:top w:val="none" w:sz="0" w:space="0" w:color="auto"/>
            <w:left w:val="none" w:sz="0" w:space="0" w:color="auto"/>
            <w:bottom w:val="none" w:sz="0" w:space="0" w:color="auto"/>
            <w:right w:val="none" w:sz="0" w:space="0" w:color="auto"/>
          </w:divBdr>
        </w:div>
        <w:div w:id="38358036">
          <w:marLeft w:val="0"/>
          <w:marRight w:val="0"/>
          <w:marTop w:val="0"/>
          <w:marBottom w:val="225"/>
          <w:divBdr>
            <w:top w:val="none" w:sz="0" w:space="0" w:color="auto"/>
            <w:left w:val="none" w:sz="0" w:space="0" w:color="auto"/>
            <w:bottom w:val="none" w:sz="0" w:space="0" w:color="auto"/>
            <w:right w:val="none" w:sz="0" w:space="0" w:color="auto"/>
          </w:divBdr>
        </w:div>
        <w:div w:id="1183740458">
          <w:marLeft w:val="0"/>
          <w:marRight w:val="0"/>
          <w:marTop w:val="0"/>
          <w:marBottom w:val="225"/>
          <w:divBdr>
            <w:top w:val="none" w:sz="0" w:space="0" w:color="auto"/>
            <w:left w:val="none" w:sz="0" w:space="0" w:color="auto"/>
            <w:bottom w:val="none" w:sz="0" w:space="0" w:color="auto"/>
            <w:right w:val="none" w:sz="0" w:space="0" w:color="auto"/>
          </w:divBdr>
        </w:div>
        <w:div w:id="1576865134">
          <w:marLeft w:val="0"/>
          <w:marRight w:val="0"/>
          <w:marTop w:val="0"/>
          <w:marBottom w:val="225"/>
          <w:divBdr>
            <w:top w:val="none" w:sz="0" w:space="0" w:color="auto"/>
            <w:left w:val="none" w:sz="0" w:space="0" w:color="auto"/>
            <w:bottom w:val="none" w:sz="0" w:space="0" w:color="auto"/>
            <w:right w:val="none" w:sz="0" w:space="0" w:color="auto"/>
          </w:divBdr>
        </w:div>
        <w:div w:id="906039733">
          <w:marLeft w:val="0"/>
          <w:marRight w:val="0"/>
          <w:marTop w:val="0"/>
          <w:marBottom w:val="225"/>
          <w:divBdr>
            <w:top w:val="none" w:sz="0" w:space="0" w:color="auto"/>
            <w:left w:val="none" w:sz="0" w:space="0" w:color="auto"/>
            <w:bottom w:val="none" w:sz="0" w:space="0" w:color="auto"/>
            <w:right w:val="none" w:sz="0" w:space="0" w:color="auto"/>
          </w:divBdr>
        </w:div>
        <w:div w:id="1195773718">
          <w:marLeft w:val="0"/>
          <w:marRight w:val="0"/>
          <w:marTop w:val="0"/>
          <w:marBottom w:val="225"/>
          <w:divBdr>
            <w:top w:val="none" w:sz="0" w:space="0" w:color="auto"/>
            <w:left w:val="none" w:sz="0" w:space="0" w:color="auto"/>
            <w:bottom w:val="none" w:sz="0" w:space="0" w:color="auto"/>
            <w:right w:val="none" w:sz="0" w:space="0" w:color="auto"/>
          </w:divBdr>
        </w:div>
        <w:div w:id="1262910852">
          <w:marLeft w:val="0"/>
          <w:marRight w:val="0"/>
          <w:marTop w:val="0"/>
          <w:marBottom w:val="225"/>
          <w:divBdr>
            <w:top w:val="none" w:sz="0" w:space="0" w:color="auto"/>
            <w:left w:val="none" w:sz="0" w:space="0" w:color="auto"/>
            <w:bottom w:val="none" w:sz="0" w:space="0" w:color="auto"/>
            <w:right w:val="none" w:sz="0" w:space="0" w:color="auto"/>
          </w:divBdr>
        </w:div>
        <w:div w:id="1606425531">
          <w:marLeft w:val="0"/>
          <w:marRight w:val="0"/>
          <w:marTop w:val="0"/>
          <w:marBottom w:val="225"/>
          <w:divBdr>
            <w:top w:val="none" w:sz="0" w:space="0" w:color="auto"/>
            <w:left w:val="none" w:sz="0" w:space="0" w:color="auto"/>
            <w:bottom w:val="none" w:sz="0" w:space="0" w:color="auto"/>
            <w:right w:val="none" w:sz="0" w:space="0" w:color="auto"/>
          </w:divBdr>
        </w:div>
        <w:div w:id="1598977826">
          <w:marLeft w:val="0"/>
          <w:marRight w:val="0"/>
          <w:marTop w:val="0"/>
          <w:marBottom w:val="225"/>
          <w:divBdr>
            <w:top w:val="none" w:sz="0" w:space="0" w:color="auto"/>
            <w:left w:val="none" w:sz="0" w:space="0" w:color="auto"/>
            <w:bottom w:val="none" w:sz="0" w:space="0" w:color="auto"/>
            <w:right w:val="none" w:sz="0" w:space="0" w:color="auto"/>
          </w:divBdr>
        </w:div>
        <w:div w:id="286932621">
          <w:marLeft w:val="0"/>
          <w:marRight w:val="0"/>
          <w:marTop w:val="0"/>
          <w:marBottom w:val="225"/>
          <w:divBdr>
            <w:top w:val="none" w:sz="0" w:space="0" w:color="auto"/>
            <w:left w:val="none" w:sz="0" w:space="0" w:color="auto"/>
            <w:bottom w:val="none" w:sz="0" w:space="0" w:color="auto"/>
            <w:right w:val="none" w:sz="0" w:space="0" w:color="auto"/>
          </w:divBdr>
        </w:div>
        <w:div w:id="921456015">
          <w:marLeft w:val="0"/>
          <w:marRight w:val="0"/>
          <w:marTop w:val="0"/>
          <w:marBottom w:val="225"/>
          <w:divBdr>
            <w:top w:val="none" w:sz="0" w:space="0" w:color="auto"/>
            <w:left w:val="none" w:sz="0" w:space="0" w:color="auto"/>
            <w:bottom w:val="none" w:sz="0" w:space="0" w:color="auto"/>
            <w:right w:val="none" w:sz="0" w:space="0" w:color="auto"/>
          </w:divBdr>
        </w:div>
        <w:div w:id="365565735">
          <w:marLeft w:val="0"/>
          <w:marRight w:val="0"/>
          <w:marTop w:val="0"/>
          <w:marBottom w:val="225"/>
          <w:divBdr>
            <w:top w:val="none" w:sz="0" w:space="0" w:color="auto"/>
            <w:left w:val="none" w:sz="0" w:space="0" w:color="auto"/>
            <w:bottom w:val="none" w:sz="0" w:space="0" w:color="auto"/>
            <w:right w:val="none" w:sz="0" w:space="0" w:color="auto"/>
          </w:divBdr>
        </w:div>
        <w:div w:id="1388457026">
          <w:marLeft w:val="0"/>
          <w:marRight w:val="0"/>
          <w:marTop w:val="0"/>
          <w:marBottom w:val="225"/>
          <w:divBdr>
            <w:top w:val="none" w:sz="0" w:space="0" w:color="auto"/>
            <w:left w:val="none" w:sz="0" w:space="0" w:color="auto"/>
            <w:bottom w:val="none" w:sz="0" w:space="0" w:color="auto"/>
            <w:right w:val="none" w:sz="0" w:space="0" w:color="auto"/>
          </w:divBdr>
        </w:div>
        <w:div w:id="1908876114">
          <w:marLeft w:val="0"/>
          <w:marRight w:val="0"/>
          <w:marTop w:val="0"/>
          <w:marBottom w:val="225"/>
          <w:divBdr>
            <w:top w:val="none" w:sz="0" w:space="0" w:color="auto"/>
            <w:left w:val="none" w:sz="0" w:space="0" w:color="auto"/>
            <w:bottom w:val="none" w:sz="0" w:space="0" w:color="auto"/>
            <w:right w:val="none" w:sz="0" w:space="0" w:color="auto"/>
          </w:divBdr>
        </w:div>
        <w:div w:id="339158838">
          <w:marLeft w:val="0"/>
          <w:marRight w:val="0"/>
          <w:marTop w:val="0"/>
          <w:marBottom w:val="225"/>
          <w:divBdr>
            <w:top w:val="none" w:sz="0" w:space="0" w:color="auto"/>
            <w:left w:val="none" w:sz="0" w:space="0" w:color="auto"/>
            <w:bottom w:val="none" w:sz="0" w:space="0" w:color="auto"/>
            <w:right w:val="none" w:sz="0" w:space="0" w:color="auto"/>
          </w:divBdr>
        </w:div>
        <w:div w:id="1441295407">
          <w:marLeft w:val="0"/>
          <w:marRight w:val="0"/>
          <w:marTop w:val="0"/>
          <w:marBottom w:val="225"/>
          <w:divBdr>
            <w:top w:val="none" w:sz="0" w:space="0" w:color="auto"/>
            <w:left w:val="none" w:sz="0" w:space="0" w:color="auto"/>
            <w:bottom w:val="none" w:sz="0" w:space="0" w:color="auto"/>
            <w:right w:val="none" w:sz="0" w:space="0" w:color="auto"/>
          </w:divBdr>
        </w:div>
        <w:div w:id="1931043423">
          <w:marLeft w:val="0"/>
          <w:marRight w:val="0"/>
          <w:marTop w:val="0"/>
          <w:marBottom w:val="225"/>
          <w:divBdr>
            <w:top w:val="none" w:sz="0" w:space="0" w:color="auto"/>
            <w:left w:val="none" w:sz="0" w:space="0" w:color="auto"/>
            <w:bottom w:val="none" w:sz="0" w:space="0" w:color="auto"/>
            <w:right w:val="none" w:sz="0" w:space="0" w:color="auto"/>
          </w:divBdr>
        </w:div>
        <w:div w:id="2052151363">
          <w:marLeft w:val="0"/>
          <w:marRight w:val="0"/>
          <w:marTop w:val="0"/>
          <w:marBottom w:val="225"/>
          <w:divBdr>
            <w:top w:val="none" w:sz="0" w:space="0" w:color="auto"/>
            <w:left w:val="none" w:sz="0" w:space="0" w:color="auto"/>
            <w:bottom w:val="none" w:sz="0" w:space="0" w:color="auto"/>
            <w:right w:val="none" w:sz="0" w:space="0" w:color="auto"/>
          </w:divBdr>
        </w:div>
        <w:div w:id="768278971">
          <w:marLeft w:val="0"/>
          <w:marRight w:val="0"/>
          <w:marTop w:val="0"/>
          <w:marBottom w:val="225"/>
          <w:divBdr>
            <w:top w:val="none" w:sz="0" w:space="0" w:color="auto"/>
            <w:left w:val="none" w:sz="0" w:space="0" w:color="auto"/>
            <w:bottom w:val="none" w:sz="0" w:space="0" w:color="auto"/>
            <w:right w:val="none" w:sz="0" w:space="0" w:color="auto"/>
          </w:divBdr>
        </w:div>
        <w:div w:id="1554928735">
          <w:marLeft w:val="0"/>
          <w:marRight w:val="0"/>
          <w:marTop w:val="0"/>
          <w:marBottom w:val="225"/>
          <w:divBdr>
            <w:top w:val="none" w:sz="0" w:space="0" w:color="auto"/>
            <w:left w:val="none" w:sz="0" w:space="0" w:color="auto"/>
            <w:bottom w:val="none" w:sz="0" w:space="0" w:color="auto"/>
            <w:right w:val="none" w:sz="0" w:space="0" w:color="auto"/>
          </w:divBdr>
        </w:div>
        <w:div w:id="1590506508">
          <w:marLeft w:val="0"/>
          <w:marRight w:val="0"/>
          <w:marTop w:val="0"/>
          <w:marBottom w:val="225"/>
          <w:divBdr>
            <w:top w:val="none" w:sz="0" w:space="0" w:color="auto"/>
            <w:left w:val="none" w:sz="0" w:space="0" w:color="auto"/>
            <w:bottom w:val="none" w:sz="0" w:space="0" w:color="auto"/>
            <w:right w:val="none" w:sz="0" w:space="0" w:color="auto"/>
          </w:divBdr>
        </w:div>
        <w:div w:id="1107310722">
          <w:marLeft w:val="0"/>
          <w:marRight w:val="0"/>
          <w:marTop w:val="0"/>
          <w:marBottom w:val="225"/>
          <w:divBdr>
            <w:top w:val="none" w:sz="0" w:space="0" w:color="auto"/>
            <w:left w:val="none" w:sz="0" w:space="0" w:color="auto"/>
            <w:bottom w:val="none" w:sz="0" w:space="0" w:color="auto"/>
            <w:right w:val="none" w:sz="0" w:space="0" w:color="auto"/>
          </w:divBdr>
        </w:div>
        <w:div w:id="2052998341">
          <w:marLeft w:val="0"/>
          <w:marRight w:val="0"/>
          <w:marTop w:val="0"/>
          <w:marBottom w:val="225"/>
          <w:divBdr>
            <w:top w:val="none" w:sz="0" w:space="0" w:color="auto"/>
            <w:left w:val="none" w:sz="0" w:space="0" w:color="auto"/>
            <w:bottom w:val="none" w:sz="0" w:space="0" w:color="auto"/>
            <w:right w:val="none" w:sz="0" w:space="0" w:color="auto"/>
          </w:divBdr>
        </w:div>
        <w:div w:id="1311642357">
          <w:marLeft w:val="0"/>
          <w:marRight w:val="0"/>
          <w:marTop w:val="0"/>
          <w:marBottom w:val="225"/>
          <w:divBdr>
            <w:top w:val="none" w:sz="0" w:space="0" w:color="auto"/>
            <w:left w:val="none" w:sz="0" w:space="0" w:color="auto"/>
            <w:bottom w:val="none" w:sz="0" w:space="0" w:color="auto"/>
            <w:right w:val="none" w:sz="0" w:space="0" w:color="auto"/>
          </w:divBdr>
        </w:div>
        <w:div w:id="1576476610">
          <w:marLeft w:val="0"/>
          <w:marRight w:val="0"/>
          <w:marTop w:val="0"/>
          <w:marBottom w:val="225"/>
          <w:divBdr>
            <w:top w:val="none" w:sz="0" w:space="0" w:color="auto"/>
            <w:left w:val="none" w:sz="0" w:space="0" w:color="auto"/>
            <w:bottom w:val="none" w:sz="0" w:space="0" w:color="auto"/>
            <w:right w:val="none" w:sz="0" w:space="0" w:color="auto"/>
          </w:divBdr>
        </w:div>
        <w:div w:id="1619332512">
          <w:marLeft w:val="0"/>
          <w:marRight w:val="0"/>
          <w:marTop w:val="0"/>
          <w:marBottom w:val="225"/>
          <w:divBdr>
            <w:top w:val="none" w:sz="0" w:space="0" w:color="auto"/>
            <w:left w:val="none" w:sz="0" w:space="0" w:color="auto"/>
            <w:bottom w:val="none" w:sz="0" w:space="0" w:color="auto"/>
            <w:right w:val="none" w:sz="0" w:space="0" w:color="auto"/>
          </w:divBdr>
        </w:div>
        <w:div w:id="899945030">
          <w:marLeft w:val="0"/>
          <w:marRight w:val="0"/>
          <w:marTop w:val="0"/>
          <w:marBottom w:val="225"/>
          <w:divBdr>
            <w:top w:val="none" w:sz="0" w:space="0" w:color="auto"/>
            <w:left w:val="none" w:sz="0" w:space="0" w:color="auto"/>
            <w:bottom w:val="none" w:sz="0" w:space="0" w:color="auto"/>
            <w:right w:val="none" w:sz="0" w:space="0" w:color="auto"/>
          </w:divBdr>
        </w:div>
        <w:div w:id="598290994">
          <w:marLeft w:val="0"/>
          <w:marRight w:val="0"/>
          <w:marTop w:val="0"/>
          <w:marBottom w:val="225"/>
          <w:divBdr>
            <w:top w:val="none" w:sz="0" w:space="0" w:color="auto"/>
            <w:left w:val="none" w:sz="0" w:space="0" w:color="auto"/>
            <w:bottom w:val="none" w:sz="0" w:space="0" w:color="auto"/>
            <w:right w:val="none" w:sz="0" w:space="0" w:color="auto"/>
          </w:divBdr>
        </w:div>
        <w:div w:id="830757774">
          <w:marLeft w:val="0"/>
          <w:marRight w:val="0"/>
          <w:marTop w:val="0"/>
          <w:marBottom w:val="225"/>
          <w:divBdr>
            <w:top w:val="none" w:sz="0" w:space="0" w:color="auto"/>
            <w:left w:val="none" w:sz="0" w:space="0" w:color="auto"/>
            <w:bottom w:val="none" w:sz="0" w:space="0" w:color="auto"/>
            <w:right w:val="none" w:sz="0" w:space="0" w:color="auto"/>
          </w:divBdr>
        </w:div>
        <w:div w:id="169758641">
          <w:marLeft w:val="0"/>
          <w:marRight w:val="0"/>
          <w:marTop w:val="0"/>
          <w:marBottom w:val="225"/>
          <w:divBdr>
            <w:top w:val="none" w:sz="0" w:space="0" w:color="auto"/>
            <w:left w:val="none" w:sz="0" w:space="0" w:color="auto"/>
            <w:bottom w:val="none" w:sz="0" w:space="0" w:color="auto"/>
            <w:right w:val="none" w:sz="0" w:space="0" w:color="auto"/>
          </w:divBdr>
        </w:div>
        <w:div w:id="1519388877">
          <w:marLeft w:val="0"/>
          <w:marRight w:val="0"/>
          <w:marTop w:val="0"/>
          <w:marBottom w:val="225"/>
          <w:divBdr>
            <w:top w:val="none" w:sz="0" w:space="0" w:color="auto"/>
            <w:left w:val="none" w:sz="0" w:space="0" w:color="auto"/>
            <w:bottom w:val="none" w:sz="0" w:space="0" w:color="auto"/>
            <w:right w:val="none" w:sz="0" w:space="0" w:color="auto"/>
          </w:divBdr>
        </w:div>
        <w:div w:id="680737637">
          <w:marLeft w:val="0"/>
          <w:marRight w:val="0"/>
          <w:marTop w:val="0"/>
          <w:marBottom w:val="225"/>
          <w:divBdr>
            <w:top w:val="none" w:sz="0" w:space="0" w:color="auto"/>
            <w:left w:val="none" w:sz="0" w:space="0" w:color="auto"/>
            <w:bottom w:val="none" w:sz="0" w:space="0" w:color="auto"/>
            <w:right w:val="none" w:sz="0" w:space="0" w:color="auto"/>
          </w:divBdr>
        </w:div>
        <w:div w:id="1010597311">
          <w:marLeft w:val="0"/>
          <w:marRight w:val="0"/>
          <w:marTop w:val="0"/>
          <w:marBottom w:val="225"/>
          <w:divBdr>
            <w:top w:val="none" w:sz="0" w:space="0" w:color="auto"/>
            <w:left w:val="none" w:sz="0" w:space="0" w:color="auto"/>
            <w:bottom w:val="none" w:sz="0" w:space="0" w:color="auto"/>
            <w:right w:val="none" w:sz="0" w:space="0" w:color="auto"/>
          </w:divBdr>
        </w:div>
        <w:div w:id="104190324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8%B0%83%E6%9F%A5%E5%8F%96%E8%AF%81" TargetMode="External"/><Relationship Id="rId3" Type="http://schemas.openxmlformats.org/officeDocument/2006/relationships/settings" Target="settings.xml"/><Relationship Id="rId7" Type="http://schemas.openxmlformats.org/officeDocument/2006/relationships/hyperlink" Target="https://baike.baidu.com/item/%E4%BF%9D%E5%AE%88%E5%9B%BD%E5%AE%B6%E7%A7%98%E5%AF%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ike.baidu.com/item/%E7%A4%BE%E4%BC%9A%E5%85%AC%E5%85%B1%E5%88%A9%E7%9B%8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216</Words>
  <Characters>1232</Characters>
  <Application>Microsoft Office Word</Application>
  <DocSecurity>0</DocSecurity>
  <Lines>10</Lines>
  <Paragraphs>2</Paragraphs>
  <ScaleCrop>false</ScaleCrop>
  <Company>GDPSPTA</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dc:creator>
  <cp:keywords/>
  <dc:description/>
  <cp:lastModifiedBy>lu cong</cp:lastModifiedBy>
  <cp:revision>2</cp:revision>
  <dcterms:created xsi:type="dcterms:W3CDTF">2020-01-07T03:12:00Z</dcterms:created>
  <dcterms:modified xsi:type="dcterms:W3CDTF">2020-01-07T03:12:00Z</dcterms:modified>
</cp:coreProperties>
</file>