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85974" w14:textId="77777777" w:rsidR="00AD4189" w:rsidRDefault="009F11F5">
      <w:pPr>
        <w:spacing w:line="360" w:lineRule="auto"/>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广东省公共安全技术防范协会</w:t>
      </w:r>
    </w:p>
    <w:p w14:paraId="263C7BA1" w14:textId="77777777" w:rsidR="00AD4189" w:rsidRDefault="009F11F5">
      <w:pPr>
        <w:spacing w:line="360" w:lineRule="auto"/>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信息公开制度</w:t>
      </w:r>
    </w:p>
    <w:p w14:paraId="795F83B6" w14:textId="77777777" w:rsidR="00AD4189" w:rsidRDefault="009F11F5">
      <w:pPr>
        <w:spacing w:line="360" w:lineRule="auto"/>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（审议稿）</w:t>
      </w:r>
    </w:p>
    <w:p w14:paraId="604CCE1B" w14:textId="77777777" w:rsidR="00AD4189" w:rsidRDefault="009F11F5">
      <w:pPr>
        <w:spacing w:line="360" w:lineRule="auto"/>
        <w:jc w:val="center"/>
        <w:rPr>
          <w:rFonts w:ascii="黑体" w:eastAsia="黑体" w:hAnsi="黑体" w:cs="黑体"/>
          <w:sz w:val="32"/>
          <w:szCs w:val="32"/>
        </w:rPr>
      </w:pPr>
      <w:r>
        <w:rPr>
          <w:rFonts w:ascii="黑体" w:eastAsia="黑体" w:hAnsi="黑体" w:cs="黑体" w:hint="eastAsia"/>
          <w:sz w:val="32"/>
          <w:szCs w:val="32"/>
        </w:rPr>
        <w:t>第一章 总则</w:t>
      </w:r>
    </w:p>
    <w:p w14:paraId="7D8BDEB6" w14:textId="7E045460" w:rsidR="00AD4189" w:rsidRDefault="009F11F5">
      <w:pPr>
        <w:spacing w:line="36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第一条 为规范</w:t>
      </w:r>
      <w:r w:rsidR="007320FB">
        <w:rPr>
          <w:rFonts w:ascii="仿宋_GB2312" w:eastAsia="仿宋_GB2312" w:hAnsi="仿宋_GB2312" w:cs="仿宋_GB2312" w:hint="eastAsia"/>
          <w:sz w:val="32"/>
          <w:szCs w:val="32"/>
        </w:rPr>
        <w:t>广东省公共安全技术防范协会（以下简称</w:t>
      </w:r>
      <w:r w:rsidR="00DF484E">
        <w:rPr>
          <w:rFonts w:ascii="仿宋_GB2312" w:eastAsia="仿宋_GB2312" w:hAnsi="仿宋_GB2312" w:cs="仿宋_GB2312" w:hint="eastAsia"/>
          <w:sz w:val="32"/>
          <w:szCs w:val="32"/>
        </w:rPr>
        <w:t>协会</w:t>
      </w:r>
      <w:r w:rsidR="007320FB">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的信息公开行为，确保信息公开的真实、准确、完整、及时</w:t>
      </w:r>
      <w:r w:rsidR="00A837C8">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t>公平，促进</w:t>
      </w:r>
      <w:r w:rsidR="00DF484E">
        <w:rPr>
          <w:rFonts w:ascii="仿宋_GB2312" w:eastAsia="仿宋_GB2312" w:hAnsi="仿宋_GB2312" w:cs="仿宋_GB2312" w:hint="eastAsia"/>
          <w:sz w:val="32"/>
          <w:szCs w:val="32"/>
        </w:rPr>
        <w:t>协会</w:t>
      </w:r>
      <w:r>
        <w:rPr>
          <w:rFonts w:ascii="仿宋_GB2312" w:eastAsia="仿宋_GB2312" w:hAnsi="仿宋_GB2312" w:cs="仿宋_GB2312" w:hint="eastAsia"/>
          <w:sz w:val="32"/>
          <w:szCs w:val="32"/>
        </w:rPr>
        <w:t>规范运作，维护</w:t>
      </w:r>
      <w:r w:rsidR="00DF484E">
        <w:rPr>
          <w:rFonts w:ascii="仿宋_GB2312" w:eastAsia="仿宋_GB2312" w:hAnsi="仿宋_GB2312" w:cs="仿宋_GB2312" w:hint="eastAsia"/>
          <w:sz w:val="32"/>
          <w:szCs w:val="32"/>
        </w:rPr>
        <w:t>协会</w:t>
      </w:r>
      <w:r>
        <w:rPr>
          <w:rFonts w:ascii="仿宋_GB2312" w:eastAsia="仿宋_GB2312" w:hAnsi="仿宋_GB2312" w:cs="仿宋_GB2312" w:hint="eastAsia"/>
          <w:sz w:val="32"/>
          <w:szCs w:val="32"/>
        </w:rPr>
        <w:t>及利益相关方的合法权益，根据《社会团体登记管理条例》</w:t>
      </w:r>
      <w:r w:rsidR="00A837C8">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《社会组织信用信息管理办法》和《广东省公共安全技术防范协会章程》等</w:t>
      </w:r>
      <w:r w:rsidR="00EC5988">
        <w:rPr>
          <w:rFonts w:ascii="仿宋_GB2312" w:eastAsia="仿宋_GB2312" w:hAnsi="仿宋_GB2312" w:cs="仿宋_GB2312" w:hint="eastAsia"/>
          <w:sz w:val="32"/>
          <w:szCs w:val="32"/>
        </w:rPr>
        <w:t>文件</w:t>
      </w:r>
      <w:r>
        <w:rPr>
          <w:rFonts w:ascii="仿宋_GB2312" w:eastAsia="仿宋_GB2312" w:hAnsi="仿宋_GB2312" w:cs="仿宋_GB2312" w:hint="eastAsia"/>
          <w:sz w:val="32"/>
          <w:szCs w:val="32"/>
        </w:rPr>
        <w:t>有关规定，结合我会实际，制定本制度。</w:t>
      </w:r>
    </w:p>
    <w:p w14:paraId="79EBE473" w14:textId="0E073BDF" w:rsidR="00AD4189" w:rsidRDefault="009F11F5">
      <w:pPr>
        <w:spacing w:line="360" w:lineRule="auto"/>
        <w:ind w:firstLine="651"/>
        <w:rPr>
          <w:rFonts w:ascii="仿宋_GB2312" w:eastAsia="仿宋_GB2312" w:hAnsi="仿宋_GB2312" w:cs="仿宋_GB2312"/>
          <w:sz w:val="32"/>
          <w:szCs w:val="32"/>
        </w:rPr>
      </w:pPr>
      <w:r>
        <w:rPr>
          <w:rFonts w:ascii="仿宋_GB2312" w:eastAsia="仿宋_GB2312" w:hAnsi="仿宋_GB2312" w:cs="仿宋_GB2312" w:hint="eastAsia"/>
          <w:sz w:val="32"/>
          <w:szCs w:val="32"/>
        </w:rPr>
        <w:t>第二条 本制度所称的信息公开是指</w:t>
      </w:r>
      <w:r w:rsidR="00DF484E">
        <w:rPr>
          <w:rFonts w:ascii="仿宋_GB2312" w:eastAsia="仿宋_GB2312" w:hAnsi="仿宋_GB2312" w:cs="仿宋_GB2312" w:hint="eastAsia"/>
          <w:sz w:val="32"/>
          <w:szCs w:val="32"/>
        </w:rPr>
        <w:t>协会</w:t>
      </w:r>
      <w:r>
        <w:rPr>
          <w:rFonts w:ascii="仿宋_GB2312" w:eastAsia="仿宋_GB2312" w:hAnsi="仿宋_GB2312" w:cs="仿宋_GB2312" w:hint="eastAsia"/>
          <w:sz w:val="32"/>
          <w:szCs w:val="32"/>
        </w:rPr>
        <w:t>按照本制度规定，将</w:t>
      </w:r>
      <w:r w:rsidR="00DF484E">
        <w:rPr>
          <w:rFonts w:ascii="仿宋_GB2312" w:eastAsia="仿宋_GB2312" w:hAnsi="仿宋_GB2312" w:cs="仿宋_GB2312" w:hint="eastAsia"/>
          <w:sz w:val="32"/>
          <w:szCs w:val="32"/>
        </w:rPr>
        <w:t>协会</w:t>
      </w:r>
      <w:r>
        <w:rPr>
          <w:rFonts w:ascii="仿宋_GB2312" w:eastAsia="仿宋_GB2312" w:hAnsi="仿宋_GB2312" w:cs="仿宋_GB2312" w:hint="eastAsia"/>
          <w:sz w:val="32"/>
          <w:szCs w:val="32"/>
        </w:rPr>
        <w:t>基础信息、业务活动信息和其他应当公开的信息，通过特定媒介或方式，主动向社会、会员或利益相关方公开，自觉接受监督的行为。</w:t>
      </w:r>
    </w:p>
    <w:p w14:paraId="69A80530" w14:textId="32B064A9" w:rsidR="00AD4189" w:rsidRDefault="009F11F5">
      <w:pPr>
        <w:spacing w:line="360" w:lineRule="auto"/>
        <w:ind w:firstLine="651"/>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第三条 </w:t>
      </w:r>
      <w:r w:rsidR="00DF484E">
        <w:rPr>
          <w:rFonts w:ascii="仿宋_GB2312" w:eastAsia="仿宋_GB2312" w:hAnsi="仿宋_GB2312" w:cs="仿宋_GB2312" w:hint="eastAsia"/>
          <w:sz w:val="32"/>
          <w:szCs w:val="32"/>
        </w:rPr>
        <w:t>协会</w:t>
      </w:r>
      <w:r>
        <w:rPr>
          <w:rFonts w:ascii="仿宋_GB2312" w:eastAsia="仿宋_GB2312" w:hAnsi="仿宋_GB2312" w:cs="仿宋_GB2312" w:hint="eastAsia"/>
          <w:sz w:val="32"/>
          <w:szCs w:val="32"/>
        </w:rPr>
        <w:t>应当对公开信息的真实性、准确性、完整性</w:t>
      </w:r>
      <w:r w:rsidR="00A837C8">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t>及时性负责。公开信息应当便于公众获取，不得有虚假记载、误导性陈述</w:t>
      </w:r>
      <w:r w:rsidR="00A837C8">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t>重大遗漏。</w:t>
      </w:r>
    </w:p>
    <w:p w14:paraId="6DDBF48D" w14:textId="77777777" w:rsidR="00AD4189" w:rsidRDefault="009F11F5">
      <w:pPr>
        <w:spacing w:line="360" w:lineRule="auto"/>
        <w:ind w:firstLine="651"/>
        <w:rPr>
          <w:rFonts w:ascii="仿宋_GB2312" w:eastAsia="仿宋_GB2312" w:hAnsi="仿宋_GB2312" w:cs="仿宋_GB2312"/>
          <w:sz w:val="32"/>
          <w:szCs w:val="32"/>
        </w:rPr>
      </w:pPr>
      <w:r>
        <w:rPr>
          <w:rFonts w:ascii="仿宋_GB2312" w:eastAsia="仿宋_GB2312" w:hAnsi="仿宋_GB2312" w:cs="仿宋_GB2312" w:hint="eastAsia"/>
          <w:sz w:val="32"/>
          <w:szCs w:val="32"/>
        </w:rPr>
        <w:t>对于涉及商业秘密、个人隐私的信息以及其他依法不予公开的信息，不得公开；捐赠人或受益的自然人与社会组织约定不予公开的信息，不得公开。</w:t>
      </w:r>
    </w:p>
    <w:p w14:paraId="2A41B791" w14:textId="3921B0DF" w:rsidR="00AD4189" w:rsidRDefault="009F11F5">
      <w:pPr>
        <w:spacing w:line="360" w:lineRule="auto"/>
        <w:ind w:firstLine="651"/>
        <w:rPr>
          <w:rFonts w:ascii="仿宋_GB2312" w:eastAsia="仿宋_GB2312" w:hAnsi="仿宋_GB2312" w:cs="仿宋_GB2312"/>
          <w:sz w:val="32"/>
          <w:szCs w:val="32"/>
        </w:rPr>
      </w:pPr>
      <w:r>
        <w:rPr>
          <w:rFonts w:ascii="仿宋_GB2312" w:eastAsia="仿宋_GB2312" w:hAnsi="仿宋_GB2312" w:cs="仿宋_GB2312" w:hint="eastAsia"/>
          <w:sz w:val="32"/>
          <w:szCs w:val="32"/>
        </w:rPr>
        <w:t>第四条 属于登记管理机关、业务主管单位或政府其他</w:t>
      </w:r>
      <w:r>
        <w:rPr>
          <w:rFonts w:ascii="仿宋_GB2312" w:eastAsia="仿宋_GB2312" w:hAnsi="仿宋_GB2312" w:cs="仿宋_GB2312" w:hint="eastAsia"/>
          <w:sz w:val="32"/>
          <w:szCs w:val="32"/>
        </w:rPr>
        <w:lastRenderedPageBreak/>
        <w:t>职能部门信息公开的</w:t>
      </w:r>
      <w:r w:rsidR="00C308E2">
        <w:rPr>
          <w:rFonts w:ascii="仿宋_GB2312" w:eastAsia="仿宋_GB2312" w:hAnsi="仿宋_GB2312" w:cs="仿宋_GB2312" w:hint="eastAsia"/>
          <w:sz w:val="32"/>
          <w:szCs w:val="32"/>
        </w:rPr>
        <w:t>内容</w:t>
      </w:r>
      <w:r>
        <w:rPr>
          <w:rFonts w:ascii="仿宋_GB2312" w:eastAsia="仿宋_GB2312" w:hAnsi="仿宋_GB2312" w:cs="仿宋_GB2312" w:hint="eastAsia"/>
          <w:sz w:val="32"/>
          <w:szCs w:val="32"/>
        </w:rPr>
        <w:t>，按照国家和各职能部门信息公开规定办理。</w:t>
      </w:r>
    </w:p>
    <w:p w14:paraId="362BF058" w14:textId="77777777" w:rsidR="00AD4189" w:rsidRDefault="009F11F5">
      <w:pPr>
        <w:spacing w:line="360" w:lineRule="auto"/>
        <w:jc w:val="center"/>
        <w:rPr>
          <w:rFonts w:ascii="黑体" w:eastAsia="黑体" w:hAnsi="黑体" w:cs="黑体"/>
          <w:sz w:val="32"/>
          <w:szCs w:val="32"/>
        </w:rPr>
      </w:pPr>
      <w:r>
        <w:rPr>
          <w:rFonts w:ascii="黑体" w:eastAsia="黑体" w:hAnsi="黑体" w:cs="黑体" w:hint="eastAsia"/>
          <w:sz w:val="32"/>
          <w:szCs w:val="32"/>
        </w:rPr>
        <w:t>第二章 公开内容</w:t>
      </w:r>
    </w:p>
    <w:p w14:paraId="4EB0426D" w14:textId="43D81946" w:rsidR="00AD4189" w:rsidRDefault="009F11F5">
      <w:pPr>
        <w:spacing w:line="360" w:lineRule="auto"/>
        <w:ind w:firstLine="651"/>
        <w:rPr>
          <w:rFonts w:ascii="仿宋_GB2312" w:eastAsia="仿宋_GB2312" w:hAnsi="仿宋_GB2312" w:cs="仿宋_GB2312"/>
          <w:sz w:val="32"/>
          <w:szCs w:val="32"/>
        </w:rPr>
      </w:pPr>
      <w:r>
        <w:rPr>
          <w:rFonts w:ascii="仿宋_GB2312" w:eastAsia="仿宋_GB2312" w:hAnsi="仿宋_GB2312" w:cs="仿宋_GB2312" w:hint="eastAsia"/>
          <w:sz w:val="32"/>
          <w:szCs w:val="32"/>
        </w:rPr>
        <w:t>第五条 与</w:t>
      </w:r>
      <w:r w:rsidR="00DF484E">
        <w:rPr>
          <w:rFonts w:ascii="仿宋_GB2312" w:eastAsia="仿宋_GB2312" w:hAnsi="仿宋_GB2312" w:cs="仿宋_GB2312" w:hint="eastAsia"/>
          <w:sz w:val="32"/>
          <w:szCs w:val="32"/>
        </w:rPr>
        <w:t>协会</w:t>
      </w:r>
      <w:r>
        <w:rPr>
          <w:rFonts w:ascii="仿宋_GB2312" w:eastAsia="仿宋_GB2312" w:hAnsi="仿宋_GB2312" w:cs="仿宋_GB2312" w:hint="eastAsia"/>
          <w:sz w:val="32"/>
          <w:szCs w:val="32"/>
        </w:rPr>
        <w:t>有关的以下信息自产生或者变动</w:t>
      </w:r>
      <w:r w:rsidR="00A837C8">
        <w:rPr>
          <w:rFonts w:ascii="仿宋_GB2312" w:eastAsia="仿宋_GB2312" w:hAnsi="仿宋_GB2312" w:cs="仿宋_GB2312" w:hint="eastAsia"/>
          <w:sz w:val="32"/>
          <w:szCs w:val="32"/>
        </w:rPr>
        <w:t>后</w:t>
      </w:r>
      <w:r>
        <w:rPr>
          <w:rFonts w:ascii="仿宋_GB2312" w:eastAsia="仿宋_GB2312" w:hAnsi="仿宋_GB2312" w:cs="仿宋_GB2312" w:hint="eastAsia"/>
          <w:sz w:val="32"/>
          <w:szCs w:val="32"/>
        </w:rPr>
        <w:t>30日内通过登记管理机关的信息公示平台以及其他便于公众查询的方式依法向社会公开：</w:t>
      </w:r>
    </w:p>
    <w:p w14:paraId="5AF11CFF" w14:textId="77777777" w:rsidR="00AD4189" w:rsidRDefault="009F11F5" w:rsidP="00D1006B">
      <w:pPr>
        <w:numPr>
          <w:ilvl w:val="0"/>
          <w:numId w:val="1"/>
        </w:numPr>
        <w:spacing w:line="360" w:lineRule="auto"/>
        <w:ind w:firstLine="709"/>
        <w:rPr>
          <w:rFonts w:ascii="仿宋_GB2312" w:eastAsia="仿宋_GB2312" w:hAnsi="仿宋_GB2312" w:cs="仿宋_GB2312"/>
          <w:sz w:val="32"/>
          <w:szCs w:val="32"/>
        </w:rPr>
      </w:pPr>
      <w:r>
        <w:rPr>
          <w:rFonts w:ascii="仿宋_GB2312" w:eastAsia="仿宋_GB2312" w:hAnsi="仿宋_GB2312" w:cs="仿宋_GB2312" w:hint="eastAsia"/>
          <w:sz w:val="32"/>
          <w:szCs w:val="32"/>
        </w:rPr>
        <w:t>基础信息：包括成立、变更和注销登记事项；经核准的章程；党组织的基本信息；决策、执行、监督机构成员备案名单、换届会议信息；境内外分支和代表机构设立情况。</w:t>
      </w:r>
    </w:p>
    <w:p w14:paraId="6EF254D3" w14:textId="77777777" w:rsidR="00AD4189" w:rsidRDefault="009F11F5" w:rsidP="00D1006B">
      <w:pPr>
        <w:numPr>
          <w:ilvl w:val="0"/>
          <w:numId w:val="1"/>
        </w:numPr>
        <w:spacing w:line="360" w:lineRule="auto"/>
        <w:ind w:firstLine="709"/>
        <w:rPr>
          <w:rFonts w:ascii="仿宋_GB2312" w:eastAsia="仿宋_GB2312" w:hAnsi="仿宋_GB2312" w:cs="仿宋_GB2312"/>
          <w:sz w:val="32"/>
          <w:szCs w:val="32"/>
        </w:rPr>
      </w:pPr>
      <w:r>
        <w:rPr>
          <w:rFonts w:ascii="仿宋_GB2312" w:eastAsia="仿宋_GB2312" w:hAnsi="仿宋_GB2312" w:cs="仿宋_GB2312" w:hint="eastAsia"/>
          <w:sz w:val="32"/>
          <w:szCs w:val="32"/>
        </w:rPr>
        <w:t>年报信息：年度工作报告或年度检查报告。</w:t>
      </w:r>
    </w:p>
    <w:p w14:paraId="61AD1BF6" w14:textId="77777777" w:rsidR="00AD4189" w:rsidRDefault="009F11F5" w:rsidP="00D1006B">
      <w:pPr>
        <w:numPr>
          <w:ilvl w:val="0"/>
          <w:numId w:val="1"/>
        </w:numPr>
        <w:spacing w:line="360" w:lineRule="auto"/>
        <w:ind w:firstLine="709"/>
        <w:rPr>
          <w:rFonts w:ascii="仿宋_GB2312" w:eastAsia="仿宋_GB2312" w:hAnsi="仿宋_GB2312" w:cs="仿宋_GB2312"/>
          <w:sz w:val="32"/>
          <w:szCs w:val="32"/>
        </w:rPr>
      </w:pPr>
      <w:r>
        <w:rPr>
          <w:rFonts w:ascii="仿宋_GB2312" w:eastAsia="仿宋_GB2312" w:hAnsi="仿宋_GB2312" w:cs="仿宋_GB2312" w:hint="eastAsia"/>
          <w:sz w:val="32"/>
          <w:szCs w:val="32"/>
        </w:rPr>
        <w:t>财务信息：包括服务内容和收费标准；接受捐赠及使用情况、重大资助项目和资产保值增值情况。</w:t>
      </w:r>
    </w:p>
    <w:p w14:paraId="49168934" w14:textId="00B0DF8F" w:rsidR="00AD4189" w:rsidRDefault="009F11F5" w:rsidP="00D1006B">
      <w:pPr>
        <w:numPr>
          <w:ilvl w:val="0"/>
          <w:numId w:val="1"/>
        </w:numPr>
        <w:spacing w:line="360" w:lineRule="auto"/>
        <w:ind w:firstLine="709"/>
        <w:rPr>
          <w:rFonts w:ascii="仿宋_GB2312" w:eastAsia="仿宋_GB2312" w:hAnsi="仿宋_GB2312" w:cs="仿宋_GB2312"/>
          <w:sz w:val="32"/>
          <w:szCs w:val="32"/>
        </w:rPr>
      </w:pPr>
      <w:r>
        <w:rPr>
          <w:rFonts w:ascii="仿宋_GB2312" w:eastAsia="仿宋_GB2312" w:hAnsi="仿宋_GB2312" w:cs="仿宋_GB2312" w:hint="eastAsia"/>
          <w:sz w:val="32"/>
          <w:szCs w:val="32"/>
        </w:rPr>
        <w:t>活动信息：包括举办赛事、培训、评比达标表彰、论坛或展览、开展涉外活动等重大活动情况；开展行业自律、公益慈善、成果发布等提供服务</w:t>
      </w:r>
      <w:r w:rsidR="00EC51DB">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t>发挥作用情况。</w:t>
      </w:r>
    </w:p>
    <w:p w14:paraId="009A6BC2" w14:textId="77777777" w:rsidR="00AD4189" w:rsidRDefault="009F11F5" w:rsidP="00D1006B">
      <w:pPr>
        <w:numPr>
          <w:ilvl w:val="0"/>
          <w:numId w:val="1"/>
        </w:numPr>
        <w:spacing w:line="360" w:lineRule="auto"/>
        <w:ind w:firstLine="709"/>
        <w:rPr>
          <w:rFonts w:ascii="仿宋_GB2312" w:eastAsia="仿宋_GB2312" w:hAnsi="仿宋_GB2312" w:cs="仿宋_GB2312"/>
          <w:sz w:val="32"/>
          <w:szCs w:val="32"/>
        </w:rPr>
      </w:pPr>
      <w:r>
        <w:rPr>
          <w:rFonts w:ascii="仿宋_GB2312" w:eastAsia="仿宋_GB2312" w:hAnsi="仿宋_GB2312" w:cs="仿宋_GB2312" w:hint="eastAsia"/>
          <w:sz w:val="32"/>
          <w:szCs w:val="32"/>
        </w:rPr>
        <w:t>其他信息：包括等级评估、税收优惠、资助补贴、政府购买服务及政府授权委托事项情况；受到表彰奖励或行政处罚、行政检查情况；其他依法应当公开的信息。</w:t>
      </w:r>
    </w:p>
    <w:p w14:paraId="3F24991D" w14:textId="5D719DB2" w:rsidR="00AD4189" w:rsidRDefault="00DF484E">
      <w:pPr>
        <w:numPr>
          <w:ilvl w:val="0"/>
          <w:numId w:val="2"/>
        </w:num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协会</w:t>
      </w:r>
      <w:r w:rsidR="009F11F5">
        <w:rPr>
          <w:rFonts w:ascii="仿宋_GB2312" w:eastAsia="仿宋_GB2312" w:hAnsi="仿宋_GB2312" w:cs="仿宋_GB2312" w:hint="eastAsia"/>
          <w:sz w:val="32"/>
          <w:szCs w:val="32"/>
        </w:rPr>
        <w:t>应当于每年1月1日至5月31日，通过登记管理机关的信息公示平台向登记管理机关报送上一年度工作报告或年度检查报告。</w:t>
      </w:r>
    </w:p>
    <w:p w14:paraId="7A12CABE" w14:textId="77777777" w:rsidR="00AD4189" w:rsidRDefault="009F11F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年度工作报告或年度检查报告内容包括：</w:t>
      </w:r>
    </w:p>
    <w:p w14:paraId="3DF8E531" w14:textId="77777777" w:rsidR="00AD4189" w:rsidRDefault="009F11F5" w:rsidP="00D1006B">
      <w:pPr>
        <w:numPr>
          <w:ilvl w:val="0"/>
          <w:numId w:val="3"/>
        </w:numPr>
        <w:spacing w:line="360" w:lineRule="auto"/>
        <w:ind w:firstLine="709"/>
        <w:rPr>
          <w:rFonts w:ascii="仿宋_GB2312" w:eastAsia="仿宋_GB2312" w:hAnsi="仿宋_GB2312" w:cs="仿宋_GB2312"/>
          <w:sz w:val="32"/>
          <w:szCs w:val="32"/>
        </w:rPr>
      </w:pPr>
      <w:r>
        <w:rPr>
          <w:rFonts w:ascii="仿宋_GB2312" w:eastAsia="仿宋_GB2312" w:hAnsi="仿宋_GB2312" w:cs="仿宋_GB2312" w:hint="eastAsia"/>
          <w:sz w:val="32"/>
          <w:szCs w:val="32"/>
        </w:rPr>
        <w:t>基本信息；</w:t>
      </w:r>
    </w:p>
    <w:p w14:paraId="107D608C" w14:textId="77777777" w:rsidR="00AD4189" w:rsidRDefault="009F11F5" w:rsidP="00D1006B">
      <w:pPr>
        <w:numPr>
          <w:ilvl w:val="0"/>
          <w:numId w:val="3"/>
        </w:numPr>
        <w:spacing w:line="360" w:lineRule="auto"/>
        <w:ind w:firstLine="709"/>
        <w:rPr>
          <w:rFonts w:ascii="仿宋_GB2312" w:eastAsia="仿宋_GB2312" w:hAnsi="仿宋_GB2312" w:cs="仿宋_GB2312"/>
          <w:sz w:val="32"/>
          <w:szCs w:val="32"/>
        </w:rPr>
      </w:pPr>
      <w:r>
        <w:rPr>
          <w:rFonts w:ascii="仿宋_GB2312" w:eastAsia="仿宋_GB2312" w:hAnsi="仿宋_GB2312" w:cs="仿宋_GB2312" w:hint="eastAsia"/>
          <w:sz w:val="32"/>
          <w:szCs w:val="32"/>
        </w:rPr>
        <w:t>内部法人法理情况；</w:t>
      </w:r>
    </w:p>
    <w:p w14:paraId="34ED82DF" w14:textId="77777777" w:rsidR="00AD4189" w:rsidRDefault="009F11F5" w:rsidP="00D1006B">
      <w:pPr>
        <w:numPr>
          <w:ilvl w:val="0"/>
          <w:numId w:val="3"/>
        </w:numPr>
        <w:spacing w:line="360" w:lineRule="auto"/>
        <w:ind w:firstLine="709"/>
        <w:rPr>
          <w:rFonts w:ascii="仿宋_GB2312" w:eastAsia="仿宋_GB2312" w:hAnsi="仿宋_GB2312" w:cs="仿宋_GB2312"/>
          <w:sz w:val="32"/>
          <w:szCs w:val="32"/>
        </w:rPr>
      </w:pPr>
      <w:r>
        <w:rPr>
          <w:rFonts w:ascii="仿宋_GB2312" w:eastAsia="仿宋_GB2312" w:hAnsi="仿宋_GB2312" w:cs="仿宋_GB2312" w:hint="eastAsia"/>
          <w:sz w:val="32"/>
          <w:szCs w:val="32"/>
        </w:rPr>
        <w:t>上年度业务活动情况和下年度工作计划；</w:t>
      </w:r>
    </w:p>
    <w:p w14:paraId="16C27EB4" w14:textId="77777777" w:rsidR="00AD4189" w:rsidRDefault="009F11F5" w:rsidP="00D1006B">
      <w:pPr>
        <w:numPr>
          <w:ilvl w:val="0"/>
          <w:numId w:val="3"/>
        </w:numPr>
        <w:spacing w:line="360" w:lineRule="auto"/>
        <w:ind w:firstLine="709"/>
        <w:rPr>
          <w:rFonts w:ascii="仿宋_GB2312" w:eastAsia="仿宋_GB2312" w:hAnsi="仿宋_GB2312" w:cs="仿宋_GB2312"/>
          <w:sz w:val="32"/>
          <w:szCs w:val="32"/>
        </w:rPr>
      </w:pPr>
      <w:r>
        <w:rPr>
          <w:rFonts w:ascii="仿宋_GB2312" w:eastAsia="仿宋_GB2312" w:hAnsi="仿宋_GB2312" w:cs="仿宋_GB2312" w:hint="eastAsia"/>
          <w:sz w:val="32"/>
          <w:szCs w:val="32"/>
        </w:rPr>
        <w:t>接受有关部门监督管理的情况；</w:t>
      </w:r>
    </w:p>
    <w:p w14:paraId="3E838320" w14:textId="77777777" w:rsidR="00AD4189" w:rsidRDefault="009F11F5" w:rsidP="00D1006B">
      <w:pPr>
        <w:numPr>
          <w:ilvl w:val="0"/>
          <w:numId w:val="3"/>
        </w:numPr>
        <w:spacing w:line="360" w:lineRule="auto"/>
        <w:ind w:firstLine="709"/>
        <w:rPr>
          <w:rFonts w:ascii="仿宋_GB2312" w:eastAsia="仿宋_GB2312" w:hAnsi="仿宋_GB2312" w:cs="仿宋_GB2312"/>
          <w:sz w:val="32"/>
          <w:szCs w:val="32"/>
        </w:rPr>
      </w:pPr>
      <w:r>
        <w:rPr>
          <w:rFonts w:ascii="仿宋_GB2312" w:eastAsia="仿宋_GB2312" w:hAnsi="仿宋_GB2312" w:cs="仿宋_GB2312" w:hint="eastAsia"/>
          <w:sz w:val="32"/>
          <w:szCs w:val="32"/>
        </w:rPr>
        <w:t>履行信息公开义务的情况；</w:t>
      </w:r>
    </w:p>
    <w:p w14:paraId="564A4441" w14:textId="77777777" w:rsidR="00AD4189" w:rsidRDefault="009F11F5" w:rsidP="00D1006B">
      <w:pPr>
        <w:numPr>
          <w:ilvl w:val="0"/>
          <w:numId w:val="3"/>
        </w:numPr>
        <w:spacing w:line="360" w:lineRule="auto"/>
        <w:ind w:firstLine="709"/>
        <w:rPr>
          <w:rFonts w:ascii="仿宋_GB2312" w:eastAsia="仿宋_GB2312" w:hAnsi="仿宋_GB2312" w:cs="仿宋_GB2312"/>
          <w:sz w:val="32"/>
          <w:szCs w:val="32"/>
        </w:rPr>
      </w:pPr>
      <w:r>
        <w:rPr>
          <w:rFonts w:ascii="仿宋_GB2312" w:eastAsia="仿宋_GB2312" w:hAnsi="仿宋_GB2312" w:cs="仿宋_GB2312" w:hint="eastAsia"/>
          <w:sz w:val="32"/>
          <w:szCs w:val="32"/>
        </w:rPr>
        <w:t>监事意见；</w:t>
      </w:r>
    </w:p>
    <w:p w14:paraId="7A296573" w14:textId="77777777" w:rsidR="00AD4189" w:rsidRDefault="009F11F5" w:rsidP="00D1006B">
      <w:pPr>
        <w:numPr>
          <w:ilvl w:val="0"/>
          <w:numId w:val="3"/>
        </w:numPr>
        <w:spacing w:line="360" w:lineRule="auto"/>
        <w:ind w:firstLine="709"/>
        <w:rPr>
          <w:rFonts w:ascii="仿宋_GB2312" w:eastAsia="仿宋_GB2312" w:hAnsi="仿宋_GB2312" w:cs="仿宋_GB2312"/>
          <w:sz w:val="32"/>
          <w:szCs w:val="32"/>
        </w:rPr>
      </w:pPr>
      <w:r>
        <w:rPr>
          <w:rFonts w:ascii="仿宋_GB2312" w:eastAsia="仿宋_GB2312" w:hAnsi="仿宋_GB2312" w:cs="仿宋_GB2312" w:hint="eastAsia"/>
          <w:sz w:val="32"/>
          <w:szCs w:val="32"/>
        </w:rPr>
        <w:t>财务会计报告；</w:t>
      </w:r>
    </w:p>
    <w:p w14:paraId="2125E5F0" w14:textId="77777777" w:rsidR="00AD4189" w:rsidRDefault="009F11F5" w:rsidP="00D1006B">
      <w:pPr>
        <w:numPr>
          <w:ilvl w:val="0"/>
          <w:numId w:val="3"/>
        </w:numPr>
        <w:spacing w:line="360" w:lineRule="auto"/>
        <w:ind w:firstLine="709"/>
        <w:rPr>
          <w:rFonts w:ascii="仿宋_GB2312" w:eastAsia="仿宋_GB2312" w:hAnsi="仿宋_GB2312" w:cs="仿宋_GB2312"/>
          <w:sz w:val="32"/>
          <w:szCs w:val="32"/>
        </w:rPr>
      </w:pPr>
      <w:r>
        <w:rPr>
          <w:rFonts w:ascii="仿宋_GB2312" w:eastAsia="仿宋_GB2312" w:hAnsi="仿宋_GB2312" w:cs="仿宋_GB2312" w:hint="eastAsia"/>
          <w:sz w:val="32"/>
          <w:szCs w:val="32"/>
        </w:rPr>
        <w:t>其他应当公开的信息。</w:t>
      </w:r>
    </w:p>
    <w:p w14:paraId="14FDEB19" w14:textId="0B336903" w:rsidR="00AD4189" w:rsidRDefault="009F11F5" w:rsidP="007A2F53">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前款（一）至（六）项信息应当向社会公开，第（七）项信息由协会选择是否向社会公开。</w:t>
      </w:r>
    </w:p>
    <w:p w14:paraId="6C30EB55" w14:textId="77777777" w:rsidR="00AD4189" w:rsidRDefault="009F11F5">
      <w:pPr>
        <w:numPr>
          <w:ilvl w:val="0"/>
          <w:numId w:val="4"/>
        </w:numPr>
        <w:spacing w:line="360" w:lineRule="auto"/>
        <w:jc w:val="center"/>
        <w:rPr>
          <w:rFonts w:ascii="黑体" w:eastAsia="黑体" w:hAnsi="黑体" w:cs="黑体"/>
          <w:sz w:val="32"/>
          <w:szCs w:val="32"/>
        </w:rPr>
      </w:pPr>
      <w:r>
        <w:rPr>
          <w:rFonts w:ascii="黑体" w:eastAsia="黑体" w:hAnsi="黑体" w:cs="黑体" w:hint="eastAsia"/>
          <w:sz w:val="32"/>
          <w:szCs w:val="32"/>
        </w:rPr>
        <w:t>公开方式</w:t>
      </w:r>
    </w:p>
    <w:p w14:paraId="2BC10022" w14:textId="3CA1C9D0" w:rsidR="00AD4189" w:rsidRDefault="00DF484E">
      <w:pPr>
        <w:numPr>
          <w:ilvl w:val="0"/>
          <w:numId w:val="2"/>
        </w:num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协会</w:t>
      </w:r>
      <w:r w:rsidR="009F11F5">
        <w:rPr>
          <w:rFonts w:ascii="仿宋_GB2312" w:eastAsia="仿宋_GB2312" w:hAnsi="仿宋_GB2312" w:cs="仿宋_GB2312" w:hint="eastAsia"/>
          <w:sz w:val="32"/>
          <w:szCs w:val="32"/>
        </w:rPr>
        <w:t>应当在办公场所</w:t>
      </w:r>
      <w:r w:rsidR="00867103">
        <w:rPr>
          <w:rFonts w:ascii="仿宋_GB2312" w:eastAsia="仿宋_GB2312" w:hAnsi="仿宋_GB2312" w:cs="仿宋_GB2312" w:hint="eastAsia"/>
          <w:sz w:val="32"/>
          <w:szCs w:val="32"/>
        </w:rPr>
        <w:t>显眼</w:t>
      </w:r>
      <w:r w:rsidR="009F11F5">
        <w:rPr>
          <w:rFonts w:ascii="仿宋_GB2312" w:eastAsia="仿宋_GB2312" w:hAnsi="仿宋_GB2312" w:cs="仿宋_GB2312" w:hint="eastAsia"/>
          <w:sz w:val="32"/>
          <w:szCs w:val="32"/>
        </w:rPr>
        <w:t>位置悬挂登记证书，公开经核准的章程和收费标准等基本信息。</w:t>
      </w:r>
    </w:p>
    <w:p w14:paraId="262EF3B1" w14:textId="08466BF2" w:rsidR="00AD4189" w:rsidRDefault="00DF484E">
      <w:pPr>
        <w:numPr>
          <w:ilvl w:val="0"/>
          <w:numId w:val="2"/>
        </w:num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协会</w:t>
      </w:r>
      <w:r w:rsidR="009F11F5">
        <w:rPr>
          <w:rFonts w:ascii="仿宋_GB2312" w:eastAsia="仿宋_GB2312" w:hAnsi="仿宋_GB2312" w:cs="仿宋_GB2312" w:hint="eastAsia"/>
          <w:sz w:val="32"/>
          <w:szCs w:val="32"/>
        </w:rPr>
        <w:t>应当以便于公众获取或了解为原则，选择</w:t>
      </w:r>
      <w:r w:rsidR="00867103">
        <w:rPr>
          <w:rFonts w:ascii="仿宋_GB2312" w:eastAsia="仿宋_GB2312" w:hAnsi="仿宋_GB2312" w:cs="仿宋_GB2312" w:hint="eastAsia"/>
          <w:sz w:val="32"/>
          <w:szCs w:val="32"/>
        </w:rPr>
        <w:t>渠道面向社会</w:t>
      </w:r>
      <w:r w:rsidR="009F11F5">
        <w:rPr>
          <w:rFonts w:ascii="仿宋_GB2312" w:eastAsia="仿宋_GB2312" w:hAnsi="仿宋_GB2312" w:cs="仿宋_GB2312" w:hint="eastAsia"/>
          <w:sz w:val="32"/>
          <w:szCs w:val="32"/>
        </w:rPr>
        <w:t>扩大信息公开</w:t>
      </w:r>
      <w:r w:rsidR="00867103">
        <w:rPr>
          <w:rFonts w:ascii="仿宋_GB2312" w:eastAsia="仿宋_GB2312" w:hAnsi="仿宋_GB2312" w:cs="仿宋_GB2312" w:hint="eastAsia"/>
          <w:sz w:val="32"/>
          <w:szCs w:val="32"/>
        </w:rPr>
        <w:t>面</w:t>
      </w:r>
      <w:r w:rsidR="009F11F5">
        <w:rPr>
          <w:rFonts w:ascii="仿宋_GB2312" w:eastAsia="仿宋_GB2312" w:hAnsi="仿宋_GB2312" w:cs="仿宋_GB2312" w:hint="eastAsia"/>
          <w:sz w:val="32"/>
          <w:szCs w:val="32"/>
        </w:rPr>
        <w:t>，包括以下方式：</w:t>
      </w:r>
    </w:p>
    <w:p w14:paraId="724790E2" w14:textId="77777777" w:rsidR="00AD4189" w:rsidRDefault="009F11F5" w:rsidP="00D1006B">
      <w:pPr>
        <w:numPr>
          <w:ilvl w:val="0"/>
          <w:numId w:val="5"/>
        </w:numPr>
        <w:spacing w:line="360" w:lineRule="auto"/>
        <w:ind w:firstLine="709"/>
        <w:rPr>
          <w:rFonts w:ascii="仿宋_GB2312" w:eastAsia="仿宋_GB2312" w:hAnsi="仿宋_GB2312" w:cs="仿宋_GB2312"/>
          <w:sz w:val="32"/>
          <w:szCs w:val="32"/>
        </w:rPr>
      </w:pPr>
      <w:r>
        <w:rPr>
          <w:rFonts w:ascii="仿宋_GB2312" w:eastAsia="仿宋_GB2312" w:hAnsi="仿宋_GB2312" w:cs="仿宋_GB2312" w:hint="eastAsia"/>
          <w:sz w:val="32"/>
          <w:szCs w:val="32"/>
        </w:rPr>
        <w:t>第五条规定的信息应在登记管理机关指定或授权的信息平台进行公开；</w:t>
      </w:r>
    </w:p>
    <w:p w14:paraId="3E8E2829" w14:textId="77777777" w:rsidR="00AD4189" w:rsidRDefault="009F11F5" w:rsidP="00D1006B">
      <w:pPr>
        <w:numPr>
          <w:ilvl w:val="0"/>
          <w:numId w:val="5"/>
        </w:numPr>
        <w:spacing w:line="360" w:lineRule="auto"/>
        <w:ind w:firstLine="709"/>
        <w:rPr>
          <w:rFonts w:ascii="仿宋_GB2312" w:eastAsia="仿宋_GB2312" w:hAnsi="仿宋_GB2312" w:cs="仿宋_GB2312"/>
          <w:sz w:val="32"/>
          <w:szCs w:val="32"/>
        </w:rPr>
      </w:pPr>
      <w:r>
        <w:rPr>
          <w:rFonts w:ascii="仿宋_GB2312" w:eastAsia="仿宋_GB2312" w:hAnsi="仿宋_GB2312" w:cs="仿宋_GB2312" w:hint="eastAsia"/>
          <w:sz w:val="32"/>
          <w:szCs w:val="32"/>
        </w:rPr>
        <w:t>报刊、广播、电视、门户网站等传统媒体；</w:t>
      </w:r>
    </w:p>
    <w:p w14:paraId="6EA782AF" w14:textId="77777777" w:rsidR="00AD4189" w:rsidRDefault="009F11F5" w:rsidP="00D1006B">
      <w:pPr>
        <w:numPr>
          <w:ilvl w:val="0"/>
          <w:numId w:val="5"/>
        </w:numPr>
        <w:spacing w:line="360" w:lineRule="auto"/>
        <w:ind w:firstLine="709"/>
        <w:rPr>
          <w:rFonts w:ascii="仿宋_GB2312" w:eastAsia="仿宋_GB2312" w:hAnsi="仿宋_GB2312" w:cs="仿宋_GB2312"/>
          <w:sz w:val="32"/>
          <w:szCs w:val="32"/>
        </w:rPr>
      </w:pPr>
      <w:r>
        <w:rPr>
          <w:rFonts w:ascii="仿宋_GB2312" w:eastAsia="仿宋_GB2312" w:hAnsi="仿宋_GB2312" w:cs="仿宋_GB2312" w:hint="eastAsia"/>
          <w:sz w:val="32"/>
          <w:szCs w:val="32"/>
        </w:rPr>
        <w:t>自主设立网站、微博、微信公众号等新媒体。</w:t>
      </w:r>
    </w:p>
    <w:p w14:paraId="2B4D72F4" w14:textId="1076FBE9" w:rsidR="00AD4189" w:rsidRDefault="009F11F5" w:rsidP="00D1006B">
      <w:pPr>
        <w:spacing w:line="360" w:lineRule="auto"/>
        <w:ind w:firstLineChars="177" w:firstLine="566"/>
        <w:rPr>
          <w:rFonts w:ascii="仿宋_GB2312" w:eastAsia="仿宋_GB2312" w:hAnsi="仿宋_GB2312" w:cs="仿宋_GB2312"/>
          <w:sz w:val="32"/>
          <w:szCs w:val="32"/>
        </w:rPr>
      </w:pPr>
      <w:r>
        <w:rPr>
          <w:rFonts w:ascii="仿宋_GB2312" w:eastAsia="仿宋_GB2312" w:hAnsi="仿宋_GB2312" w:cs="仿宋_GB2312" w:hint="eastAsia"/>
          <w:sz w:val="32"/>
          <w:szCs w:val="32"/>
        </w:rPr>
        <w:t>信息公开的范围应当覆盖</w:t>
      </w:r>
      <w:r w:rsidR="00DF484E">
        <w:rPr>
          <w:rFonts w:ascii="仿宋_GB2312" w:eastAsia="仿宋_GB2312" w:hAnsi="仿宋_GB2312" w:cs="仿宋_GB2312" w:hint="eastAsia"/>
          <w:sz w:val="32"/>
          <w:szCs w:val="32"/>
        </w:rPr>
        <w:t>协会</w:t>
      </w:r>
      <w:r>
        <w:rPr>
          <w:rFonts w:ascii="仿宋_GB2312" w:eastAsia="仿宋_GB2312" w:hAnsi="仿宋_GB2312" w:cs="仿宋_GB2312" w:hint="eastAsia"/>
          <w:sz w:val="32"/>
          <w:szCs w:val="32"/>
        </w:rPr>
        <w:t>的活动地域。</w:t>
      </w:r>
    </w:p>
    <w:p w14:paraId="5DA6B7D9" w14:textId="17B4029E" w:rsidR="00D1006B" w:rsidRDefault="00D1006B" w:rsidP="00D1006B">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第九条 </w:t>
      </w:r>
      <w:r w:rsidR="007A2F53">
        <w:rPr>
          <w:rFonts w:ascii="仿宋_GB2312" w:eastAsia="仿宋_GB2312" w:hAnsi="仿宋_GB2312" w:cs="仿宋_GB2312" w:hint="eastAsia"/>
          <w:sz w:val="32"/>
          <w:szCs w:val="32"/>
        </w:rPr>
        <w:t>信息公开</w:t>
      </w:r>
      <w:r>
        <w:rPr>
          <w:rFonts w:ascii="仿宋_GB2312" w:eastAsia="仿宋_GB2312" w:hAnsi="仿宋_GB2312" w:cs="仿宋_GB2312" w:hint="eastAsia"/>
          <w:sz w:val="32"/>
          <w:szCs w:val="32"/>
        </w:rPr>
        <w:t>内容应由</w:t>
      </w:r>
      <w:r w:rsidR="00DF484E">
        <w:rPr>
          <w:rFonts w:ascii="仿宋_GB2312" w:eastAsia="仿宋_GB2312" w:hAnsi="仿宋_GB2312" w:cs="仿宋_GB2312" w:hint="eastAsia"/>
          <w:sz w:val="32"/>
          <w:szCs w:val="32"/>
        </w:rPr>
        <w:t>协会</w:t>
      </w:r>
      <w:r>
        <w:rPr>
          <w:rFonts w:ascii="仿宋_GB2312" w:eastAsia="仿宋_GB2312" w:hAnsi="仿宋_GB2312" w:cs="仿宋_GB2312" w:hint="eastAsia"/>
          <w:sz w:val="32"/>
          <w:szCs w:val="32"/>
        </w:rPr>
        <w:t>法定代表人或主要负责</w:t>
      </w:r>
      <w:r>
        <w:rPr>
          <w:rFonts w:ascii="仿宋_GB2312" w:eastAsia="仿宋_GB2312" w:hAnsi="仿宋_GB2312" w:cs="仿宋_GB2312" w:hint="eastAsia"/>
          <w:sz w:val="32"/>
          <w:szCs w:val="32"/>
        </w:rPr>
        <w:lastRenderedPageBreak/>
        <w:t>人签署负责。</w:t>
      </w:r>
    </w:p>
    <w:p w14:paraId="410F58B5" w14:textId="7688661E" w:rsidR="00D1006B" w:rsidRPr="00D1006B" w:rsidRDefault="00D1006B" w:rsidP="00D1006B">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第十条 本会在登记管理机关的信息公示平台发布的信息不得</w:t>
      </w:r>
      <w:r w:rsidR="007A2F53">
        <w:rPr>
          <w:rFonts w:ascii="仿宋_GB2312" w:eastAsia="仿宋_GB2312" w:hAnsi="仿宋_GB2312" w:cs="仿宋_GB2312" w:hint="eastAsia"/>
          <w:sz w:val="32"/>
          <w:szCs w:val="32"/>
        </w:rPr>
        <w:t>随</w:t>
      </w:r>
      <w:r>
        <w:rPr>
          <w:rFonts w:ascii="仿宋_GB2312" w:eastAsia="仿宋_GB2312" w:hAnsi="仿宋_GB2312" w:cs="仿宋_GB2312" w:hint="eastAsia"/>
          <w:sz w:val="32"/>
          <w:szCs w:val="32"/>
        </w:rPr>
        <w:t>意修改；确需更改的，要严格履行相关程序；对发布的不准确或不完整信息，应当及时更正和补充；信息更正后，公开相关内容及更正理由，声明原信息作废</w:t>
      </w:r>
      <w:r w:rsidR="00537537">
        <w:rPr>
          <w:rFonts w:ascii="仿宋_GB2312" w:eastAsia="仿宋_GB2312" w:hAnsi="仿宋_GB2312" w:cs="仿宋_GB2312" w:hint="eastAsia"/>
          <w:sz w:val="32"/>
          <w:szCs w:val="32"/>
        </w:rPr>
        <w:t>；建立信息档案，</w:t>
      </w:r>
      <w:r>
        <w:rPr>
          <w:rFonts w:ascii="仿宋_GB2312" w:eastAsia="仿宋_GB2312" w:hAnsi="仿宋_GB2312" w:cs="仿宋_GB2312" w:hint="eastAsia"/>
          <w:sz w:val="32"/>
          <w:szCs w:val="32"/>
        </w:rPr>
        <w:t>对于已经公开的信息，应</w:t>
      </w:r>
      <w:r w:rsidR="007A2F53">
        <w:rPr>
          <w:rFonts w:ascii="仿宋_GB2312" w:eastAsia="仿宋_GB2312" w:hAnsi="仿宋_GB2312" w:cs="仿宋_GB2312" w:hint="eastAsia"/>
          <w:sz w:val="32"/>
          <w:szCs w:val="32"/>
        </w:rPr>
        <w:t>进行</w:t>
      </w:r>
      <w:r>
        <w:rPr>
          <w:rFonts w:ascii="仿宋_GB2312" w:eastAsia="仿宋_GB2312" w:hAnsi="仿宋_GB2312" w:cs="仿宋_GB2312" w:hint="eastAsia"/>
          <w:sz w:val="32"/>
          <w:szCs w:val="32"/>
        </w:rPr>
        <w:t>备份保存。</w:t>
      </w:r>
    </w:p>
    <w:p w14:paraId="0B90D253" w14:textId="77777777" w:rsidR="00AD4189" w:rsidRDefault="009F11F5">
      <w:pPr>
        <w:numPr>
          <w:ilvl w:val="0"/>
          <w:numId w:val="4"/>
        </w:numPr>
        <w:spacing w:line="360" w:lineRule="auto"/>
        <w:jc w:val="center"/>
        <w:rPr>
          <w:rFonts w:ascii="黑体" w:eastAsia="黑体" w:hAnsi="黑体" w:cs="黑体"/>
          <w:sz w:val="32"/>
          <w:szCs w:val="32"/>
        </w:rPr>
      </w:pPr>
      <w:r>
        <w:rPr>
          <w:rFonts w:ascii="黑体" w:eastAsia="黑体" w:hAnsi="黑体" w:cs="黑体" w:hint="eastAsia"/>
          <w:sz w:val="32"/>
          <w:szCs w:val="32"/>
        </w:rPr>
        <w:t>监督管理</w:t>
      </w:r>
    </w:p>
    <w:p w14:paraId="69D23A23" w14:textId="285869F1" w:rsidR="00D1006B" w:rsidRDefault="00D1006B" w:rsidP="00D1006B">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第十一条 登记管理机关可以要求</w:t>
      </w:r>
      <w:r w:rsidR="00DF484E">
        <w:rPr>
          <w:rFonts w:ascii="仿宋_GB2312" w:eastAsia="仿宋_GB2312" w:hAnsi="仿宋_GB2312" w:cs="仿宋_GB2312" w:hint="eastAsia"/>
          <w:sz w:val="32"/>
          <w:szCs w:val="32"/>
        </w:rPr>
        <w:t>协会</w:t>
      </w:r>
      <w:r>
        <w:rPr>
          <w:rFonts w:ascii="仿宋_GB2312" w:eastAsia="仿宋_GB2312" w:hAnsi="仿宋_GB2312" w:cs="仿宋_GB2312" w:hint="eastAsia"/>
          <w:sz w:val="32"/>
          <w:szCs w:val="32"/>
        </w:rPr>
        <w:t>对公开信息的有关问题作出解释、说明或提供相关资料</w:t>
      </w:r>
      <w:r w:rsidR="00537537">
        <w:rPr>
          <w:rFonts w:ascii="仿宋_GB2312" w:eastAsia="仿宋_GB2312" w:hAnsi="仿宋_GB2312" w:cs="仿宋_GB2312" w:hint="eastAsia"/>
          <w:sz w:val="32"/>
          <w:szCs w:val="32"/>
        </w:rPr>
        <w:t>，</w:t>
      </w:r>
      <w:r w:rsidR="00DF484E">
        <w:rPr>
          <w:rFonts w:ascii="仿宋_GB2312" w:eastAsia="仿宋_GB2312" w:hAnsi="仿宋_GB2312" w:cs="仿宋_GB2312" w:hint="eastAsia"/>
          <w:sz w:val="32"/>
          <w:szCs w:val="32"/>
        </w:rPr>
        <w:t>协会</w:t>
      </w:r>
      <w:r w:rsidR="00537537">
        <w:rPr>
          <w:rFonts w:ascii="仿宋_GB2312" w:eastAsia="仿宋_GB2312" w:hAnsi="仿宋_GB2312" w:cs="仿宋_GB2312" w:hint="eastAsia"/>
          <w:sz w:val="32"/>
          <w:szCs w:val="32"/>
        </w:rPr>
        <w:t>应积极响应相关要求</w:t>
      </w:r>
      <w:r>
        <w:rPr>
          <w:rFonts w:ascii="仿宋_GB2312" w:eastAsia="仿宋_GB2312" w:hAnsi="仿宋_GB2312" w:cs="仿宋_GB2312" w:hint="eastAsia"/>
          <w:sz w:val="32"/>
          <w:szCs w:val="32"/>
        </w:rPr>
        <w:t>。</w:t>
      </w:r>
    </w:p>
    <w:p w14:paraId="410D521E" w14:textId="055A753C" w:rsidR="00D1006B" w:rsidRDefault="00D1006B" w:rsidP="00D1006B">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第十二条 任何单位和个人不得向公众发布、公开</w:t>
      </w:r>
      <w:r w:rsidR="00DF484E">
        <w:rPr>
          <w:rFonts w:ascii="仿宋_GB2312" w:eastAsia="仿宋_GB2312" w:hAnsi="仿宋_GB2312" w:cs="仿宋_GB2312" w:hint="eastAsia"/>
          <w:sz w:val="32"/>
          <w:szCs w:val="32"/>
        </w:rPr>
        <w:t>协会</w:t>
      </w:r>
      <w:r>
        <w:rPr>
          <w:rFonts w:ascii="仿宋_GB2312" w:eastAsia="仿宋_GB2312" w:hAnsi="仿宋_GB2312" w:cs="仿宋_GB2312" w:hint="eastAsia"/>
          <w:sz w:val="32"/>
          <w:szCs w:val="32"/>
        </w:rPr>
        <w:t>未公开过的信息。</w:t>
      </w:r>
    </w:p>
    <w:p w14:paraId="0BA371DA" w14:textId="555ABA40" w:rsidR="00D1006B" w:rsidRDefault="00D1006B" w:rsidP="00D1006B">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第十三条 </w:t>
      </w:r>
      <w:r w:rsidR="00DF484E">
        <w:rPr>
          <w:rFonts w:ascii="仿宋_GB2312" w:eastAsia="仿宋_GB2312" w:hAnsi="仿宋_GB2312" w:cs="仿宋_GB2312" w:hint="eastAsia"/>
          <w:sz w:val="32"/>
          <w:szCs w:val="32"/>
        </w:rPr>
        <w:t>协会</w:t>
      </w:r>
      <w:r>
        <w:rPr>
          <w:rFonts w:ascii="仿宋_GB2312" w:eastAsia="仿宋_GB2312" w:hAnsi="仿宋_GB2312" w:cs="仿宋_GB2312" w:hint="eastAsia"/>
          <w:sz w:val="32"/>
          <w:szCs w:val="32"/>
        </w:rPr>
        <w:t>员工或其他相关人员应具有保密意识，对</w:t>
      </w:r>
      <w:r w:rsidR="00DF484E">
        <w:rPr>
          <w:rFonts w:ascii="仿宋_GB2312" w:eastAsia="仿宋_GB2312" w:hAnsi="仿宋_GB2312" w:cs="仿宋_GB2312" w:hint="eastAsia"/>
          <w:sz w:val="32"/>
          <w:szCs w:val="32"/>
        </w:rPr>
        <w:t>协会</w:t>
      </w:r>
      <w:r>
        <w:rPr>
          <w:rFonts w:ascii="仿宋_GB2312" w:eastAsia="仿宋_GB2312" w:hAnsi="仿宋_GB2312" w:cs="仿宋_GB2312" w:hint="eastAsia"/>
          <w:sz w:val="32"/>
          <w:szCs w:val="32"/>
        </w:rPr>
        <w:t>产生重大影响的未公开信息负有保密责任和义务。</w:t>
      </w:r>
    </w:p>
    <w:p w14:paraId="56D8A7BA" w14:textId="54DD6591" w:rsidR="00AD4189" w:rsidRPr="00D637DE" w:rsidRDefault="00D1006B" w:rsidP="00D1006B">
      <w:pPr>
        <w:spacing w:line="360" w:lineRule="auto"/>
        <w:jc w:val="center"/>
        <w:rPr>
          <w:rFonts w:ascii="黑体" w:eastAsia="黑体" w:hAnsi="黑体" w:cs="黑体"/>
          <w:sz w:val="32"/>
          <w:szCs w:val="32"/>
        </w:rPr>
      </w:pPr>
      <w:r w:rsidRPr="00D637DE">
        <w:rPr>
          <w:rFonts w:ascii="黑体" w:eastAsia="黑体" w:hAnsi="黑体" w:cs="仿宋_GB2312" w:hint="eastAsia"/>
          <w:sz w:val="32"/>
          <w:szCs w:val="32"/>
        </w:rPr>
        <w:t xml:space="preserve">第五章 </w:t>
      </w:r>
      <w:r w:rsidR="009F11F5" w:rsidRPr="00D637DE">
        <w:rPr>
          <w:rFonts w:ascii="黑体" w:eastAsia="黑体" w:hAnsi="黑体" w:cs="黑体" w:hint="eastAsia"/>
          <w:sz w:val="32"/>
          <w:szCs w:val="32"/>
        </w:rPr>
        <w:t>附则</w:t>
      </w:r>
    </w:p>
    <w:p w14:paraId="50A75C8B" w14:textId="4561AA40" w:rsidR="00AD4189" w:rsidRDefault="00D1006B" w:rsidP="00D1006B">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第十四条 </w:t>
      </w:r>
      <w:r w:rsidR="009F11F5">
        <w:rPr>
          <w:rFonts w:ascii="仿宋_GB2312" w:eastAsia="仿宋_GB2312" w:hAnsi="仿宋_GB2312" w:cs="仿宋_GB2312" w:hint="eastAsia"/>
          <w:sz w:val="32"/>
          <w:szCs w:val="32"/>
        </w:rPr>
        <w:t>法律、法规、规章对社会组织信息公开另有规定的，</w:t>
      </w:r>
      <w:r w:rsidR="007320FB">
        <w:rPr>
          <w:rFonts w:ascii="仿宋_GB2312" w:eastAsia="仿宋_GB2312" w:hAnsi="仿宋_GB2312" w:cs="仿宋_GB2312" w:hint="eastAsia"/>
          <w:sz w:val="32"/>
          <w:szCs w:val="32"/>
        </w:rPr>
        <w:t>遵</w:t>
      </w:r>
      <w:r w:rsidR="009F11F5">
        <w:rPr>
          <w:rFonts w:ascii="仿宋_GB2312" w:eastAsia="仿宋_GB2312" w:hAnsi="仿宋_GB2312" w:cs="仿宋_GB2312" w:hint="eastAsia"/>
          <w:sz w:val="32"/>
          <w:szCs w:val="32"/>
        </w:rPr>
        <w:t>从其规定</w:t>
      </w:r>
      <w:r w:rsidR="007320FB">
        <w:rPr>
          <w:rFonts w:ascii="仿宋_GB2312" w:eastAsia="仿宋_GB2312" w:hAnsi="仿宋_GB2312" w:cs="仿宋_GB2312" w:hint="eastAsia"/>
          <w:sz w:val="32"/>
          <w:szCs w:val="32"/>
        </w:rPr>
        <w:t>执行</w:t>
      </w:r>
      <w:r w:rsidR="009F11F5">
        <w:rPr>
          <w:rFonts w:ascii="仿宋_GB2312" w:eastAsia="仿宋_GB2312" w:hAnsi="仿宋_GB2312" w:cs="仿宋_GB2312" w:hint="eastAsia"/>
          <w:sz w:val="32"/>
          <w:szCs w:val="32"/>
        </w:rPr>
        <w:t>。</w:t>
      </w:r>
    </w:p>
    <w:p w14:paraId="3F960F65" w14:textId="4E0A14A5" w:rsidR="00AD4189" w:rsidRDefault="00D1006B" w:rsidP="00D1006B">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第十五条 </w:t>
      </w:r>
      <w:r w:rsidR="009F11F5">
        <w:rPr>
          <w:rFonts w:ascii="仿宋_GB2312" w:eastAsia="仿宋_GB2312" w:hAnsi="仿宋_GB2312" w:cs="仿宋_GB2312" w:hint="eastAsia"/>
          <w:sz w:val="32"/>
          <w:szCs w:val="32"/>
        </w:rPr>
        <w:t>本制度自发布之日起生效，由</w:t>
      </w:r>
      <w:bookmarkStart w:id="0" w:name="_GoBack"/>
      <w:bookmarkEnd w:id="0"/>
      <w:r w:rsidR="009F11F5">
        <w:rPr>
          <w:rFonts w:ascii="仿宋_GB2312" w:eastAsia="仿宋_GB2312" w:hAnsi="仿宋_GB2312" w:cs="仿宋_GB2312" w:hint="eastAsia"/>
          <w:sz w:val="32"/>
          <w:szCs w:val="32"/>
        </w:rPr>
        <w:t>协会秘书处负责解释。</w:t>
      </w:r>
    </w:p>
    <w:sectPr w:rsidR="00AD4189">
      <w:footerReference w:type="default" r:id="rId8"/>
      <w:pgSz w:w="11906" w:h="16838"/>
      <w:pgMar w:top="1440" w:right="1800" w:bottom="1440" w:left="1800" w:header="851" w:footer="992" w:gutter="0"/>
      <w:pgNumType w:start="37"/>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67E99" w14:textId="77777777" w:rsidR="00A07C42" w:rsidRDefault="00A07C42">
      <w:r>
        <w:separator/>
      </w:r>
    </w:p>
  </w:endnote>
  <w:endnote w:type="continuationSeparator" w:id="0">
    <w:p w14:paraId="257786B2" w14:textId="77777777" w:rsidR="00A07C42" w:rsidRDefault="00A07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86369" w14:textId="77777777" w:rsidR="00AD4189" w:rsidRDefault="009F11F5">
    <w:pPr>
      <w:pStyle w:val="a3"/>
      <w:jc w:val="center"/>
    </w:pPr>
    <w:r>
      <w:rPr>
        <w:noProof/>
      </w:rPr>
      <mc:AlternateContent>
        <mc:Choice Requires="wps">
          <w:drawing>
            <wp:anchor distT="0" distB="0" distL="114300" distR="114300" simplePos="0" relativeHeight="251658240" behindDoc="0" locked="0" layoutInCell="1" allowOverlap="1" wp14:anchorId="705A8B0B" wp14:editId="5C952B5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0581221"/>
                          </w:sdtPr>
                          <w:sdtEndPr/>
                          <w:sdtContent>
                            <w:p w14:paraId="61AC9CAB" w14:textId="77777777" w:rsidR="00AD4189" w:rsidRDefault="009F11F5">
                              <w:pPr>
                                <w:pStyle w:val="a3"/>
                                <w:jc w:val="cente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3</w:t>
                              </w:r>
                              <w:r>
                                <w:rPr>
                                  <w:sz w:val="21"/>
                                  <w:szCs w:val="21"/>
                                  <w:lang w:val="zh-CN"/>
                                </w:rPr>
                                <w:fldChar w:fldCharType="end"/>
                              </w:r>
                            </w:p>
                          </w:sdtContent>
                        </w:sdt>
                        <w:p w14:paraId="360333D3" w14:textId="77777777" w:rsidR="00AD4189" w:rsidRDefault="00AD4189"/>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05A8B0B"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sdt>
                    <w:sdtPr>
                      <w:id w:val="10581221"/>
                    </w:sdtPr>
                    <w:sdtEndPr/>
                    <w:sdtContent>
                      <w:p w14:paraId="61AC9CAB" w14:textId="77777777" w:rsidR="00AD4189" w:rsidRDefault="009F11F5">
                        <w:pPr>
                          <w:pStyle w:val="a3"/>
                          <w:jc w:val="cente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3</w:t>
                        </w:r>
                        <w:r>
                          <w:rPr>
                            <w:sz w:val="21"/>
                            <w:szCs w:val="21"/>
                            <w:lang w:val="zh-CN"/>
                          </w:rPr>
                          <w:fldChar w:fldCharType="end"/>
                        </w:r>
                      </w:p>
                    </w:sdtContent>
                  </w:sdt>
                  <w:p w14:paraId="360333D3" w14:textId="77777777" w:rsidR="00AD4189" w:rsidRDefault="00AD4189"/>
                </w:txbxContent>
              </v:textbox>
              <w10:wrap anchorx="margin"/>
            </v:shape>
          </w:pict>
        </mc:Fallback>
      </mc:AlternateContent>
    </w:r>
  </w:p>
  <w:p w14:paraId="790AA422" w14:textId="77777777" w:rsidR="00AD4189" w:rsidRDefault="00AD418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B34A8" w14:textId="77777777" w:rsidR="00A07C42" w:rsidRDefault="00A07C42">
      <w:r>
        <w:separator/>
      </w:r>
    </w:p>
  </w:footnote>
  <w:footnote w:type="continuationSeparator" w:id="0">
    <w:p w14:paraId="2AC145ED" w14:textId="77777777" w:rsidR="00A07C42" w:rsidRDefault="00A07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2DFE83"/>
    <w:multiLevelType w:val="singleLevel"/>
    <w:tmpl w:val="822DFE83"/>
    <w:lvl w:ilvl="0">
      <w:start w:val="1"/>
      <w:numFmt w:val="chineseCounting"/>
      <w:suff w:val="nothing"/>
      <w:lvlText w:val="（%1）"/>
      <w:lvlJc w:val="left"/>
      <w:pPr>
        <w:ind w:left="0" w:firstLine="420"/>
      </w:pPr>
      <w:rPr>
        <w:rFonts w:hint="eastAsia"/>
      </w:rPr>
    </w:lvl>
  </w:abstractNum>
  <w:abstractNum w:abstractNumId="1" w15:restartNumberingAfterBreak="0">
    <w:nsid w:val="8686998E"/>
    <w:multiLevelType w:val="singleLevel"/>
    <w:tmpl w:val="8686998E"/>
    <w:lvl w:ilvl="0">
      <w:start w:val="3"/>
      <w:numFmt w:val="chineseCounting"/>
      <w:suff w:val="space"/>
      <w:lvlText w:val="第%1章"/>
      <w:lvlJc w:val="left"/>
      <w:rPr>
        <w:rFonts w:hint="eastAsia"/>
      </w:rPr>
    </w:lvl>
  </w:abstractNum>
  <w:abstractNum w:abstractNumId="2" w15:restartNumberingAfterBreak="0">
    <w:nsid w:val="11E05976"/>
    <w:multiLevelType w:val="singleLevel"/>
    <w:tmpl w:val="11E05976"/>
    <w:lvl w:ilvl="0">
      <w:start w:val="6"/>
      <w:numFmt w:val="chineseCounting"/>
      <w:suff w:val="space"/>
      <w:lvlText w:val="第%1条"/>
      <w:lvlJc w:val="left"/>
      <w:rPr>
        <w:rFonts w:hint="eastAsia"/>
      </w:rPr>
    </w:lvl>
  </w:abstractNum>
  <w:abstractNum w:abstractNumId="3" w15:restartNumberingAfterBreak="0">
    <w:nsid w:val="1C79720F"/>
    <w:multiLevelType w:val="singleLevel"/>
    <w:tmpl w:val="1C79720F"/>
    <w:lvl w:ilvl="0">
      <w:start w:val="6"/>
      <w:numFmt w:val="chineseCounting"/>
      <w:suff w:val="space"/>
      <w:lvlText w:val="第%1条"/>
      <w:lvlJc w:val="left"/>
      <w:rPr>
        <w:rFonts w:hint="eastAsia"/>
      </w:rPr>
    </w:lvl>
  </w:abstractNum>
  <w:abstractNum w:abstractNumId="4" w15:restartNumberingAfterBreak="0">
    <w:nsid w:val="309AC039"/>
    <w:multiLevelType w:val="singleLevel"/>
    <w:tmpl w:val="309AC039"/>
    <w:lvl w:ilvl="0">
      <w:start w:val="1"/>
      <w:numFmt w:val="chineseCounting"/>
      <w:suff w:val="nothing"/>
      <w:lvlText w:val="（%1）"/>
      <w:lvlJc w:val="left"/>
      <w:pPr>
        <w:ind w:left="0" w:firstLine="420"/>
      </w:pPr>
      <w:rPr>
        <w:rFonts w:hint="eastAsia"/>
      </w:rPr>
    </w:lvl>
  </w:abstractNum>
  <w:abstractNum w:abstractNumId="5" w15:restartNumberingAfterBreak="0">
    <w:nsid w:val="604DA2BA"/>
    <w:multiLevelType w:val="singleLevel"/>
    <w:tmpl w:val="604DA2BA"/>
    <w:lvl w:ilvl="0">
      <w:start w:val="1"/>
      <w:numFmt w:val="chineseCounting"/>
      <w:suff w:val="nothing"/>
      <w:lvlText w:val="（%1）"/>
      <w:lvlJc w:val="left"/>
      <w:pPr>
        <w:ind w:left="0" w:firstLine="420"/>
      </w:pPr>
      <w:rPr>
        <w:rFonts w:hint="eastAsia"/>
      </w:rPr>
    </w:lvl>
  </w:abstractNum>
  <w:abstractNum w:abstractNumId="6" w15:restartNumberingAfterBreak="0">
    <w:nsid w:val="75645431"/>
    <w:multiLevelType w:val="singleLevel"/>
    <w:tmpl w:val="1C79720F"/>
    <w:lvl w:ilvl="0">
      <w:start w:val="6"/>
      <w:numFmt w:val="chineseCounting"/>
      <w:suff w:val="space"/>
      <w:lvlText w:val="第%1条"/>
      <w:lvlJc w:val="left"/>
      <w:rPr>
        <w:rFonts w:hint="eastAsia"/>
      </w:rPr>
    </w:lvl>
  </w:abstractNum>
  <w:num w:numId="1">
    <w:abstractNumId w:val="0"/>
  </w:num>
  <w:num w:numId="2">
    <w:abstractNumId w:val="3"/>
  </w:num>
  <w:num w:numId="3">
    <w:abstractNumId w:val="5"/>
  </w:num>
  <w:num w:numId="4">
    <w:abstractNumId w:val="1"/>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67C"/>
    <w:rsid w:val="001E1F63"/>
    <w:rsid w:val="00254DD5"/>
    <w:rsid w:val="002A30E4"/>
    <w:rsid w:val="002C32E7"/>
    <w:rsid w:val="00312E40"/>
    <w:rsid w:val="00322C1C"/>
    <w:rsid w:val="004F3F67"/>
    <w:rsid w:val="00500E3A"/>
    <w:rsid w:val="005224B6"/>
    <w:rsid w:val="00537537"/>
    <w:rsid w:val="005B067C"/>
    <w:rsid w:val="007320FB"/>
    <w:rsid w:val="00762B30"/>
    <w:rsid w:val="007A2F53"/>
    <w:rsid w:val="00867103"/>
    <w:rsid w:val="008700F0"/>
    <w:rsid w:val="008E015A"/>
    <w:rsid w:val="008F6448"/>
    <w:rsid w:val="00973170"/>
    <w:rsid w:val="009F11F5"/>
    <w:rsid w:val="00A02BD5"/>
    <w:rsid w:val="00A07C42"/>
    <w:rsid w:val="00A837C8"/>
    <w:rsid w:val="00AA51FD"/>
    <w:rsid w:val="00AD4189"/>
    <w:rsid w:val="00C308E2"/>
    <w:rsid w:val="00CD4D84"/>
    <w:rsid w:val="00D1006B"/>
    <w:rsid w:val="00D11BB1"/>
    <w:rsid w:val="00D4750D"/>
    <w:rsid w:val="00D637DE"/>
    <w:rsid w:val="00DF484E"/>
    <w:rsid w:val="00EC51DB"/>
    <w:rsid w:val="00EC5988"/>
    <w:rsid w:val="00ED427A"/>
    <w:rsid w:val="00F06C99"/>
    <w:rsid w:val="02A66D6E"/>
    <w:rsid w:val="1D371943"/>
    <w:rsid w:val="1D9B6379"/>
    <w:rsid w:val="1EE7098C"/>
    <w:rsid w:val="1FB6629E"/>
    <w:rsid w:val="1FC721DA"/>
    <w:rsid w:val="222315DD"/>
    <w:rsid w:val="236D3F30"/>
    <w:rsid w:val="31FC1140"/>
    <w:rsid w:val="33267473"/>
    <w:rsid w:val="37A17675"/>
    <w:rsid w:val="3A7A4AC7"/>
    <w:rsid w:val="3F6A4C83"/>
    <w:rsid w:val="45AC0FF8"/>
    <w:rsid w:val="48420DDC"/>
    <w:rsid w:val="4D59631D"/>
    <w:rsid w:val="4FC21BE7"/>
    <w:rsid w:val="572600E2"/>
    <w:rsid w:val="586528D3"/>
    <w:rsid w:val="5CD40798"/>
    <w:rsid w:val="6304509E"/>
    <w:rsid w:val="64C443B6"/>
    <w:rsid w:val="66445508"/>
    <w:rsid w:val="66D64602"/>
    <w:rsid w:val="679561C0"/>
    <w:rsid w:val="6AC961A7"/>
    <w:rsid w:val="6B4A6573"/>
    <w:rsid w:val="6D297337"/>
    <w:rsid w:val="77143B7F"/>
    <w:rsid w:val="78FD042A"/>
    <w:rsid w:val="79B807D7"/>
    <w:rsid w:val="7A78163E"/>
    <w:rsid w:val="7ECA1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27E9CD"/>
  <w15:docId w15:val="{BE6693DD-731B-4A17-80FF-588529D1F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4</Pages>
  <Words>235</Words>
  <Characters>1343</Characters>
  <Application>Microsoft Office Word</Application>
  <DocSecurity>0</DocSecurity>
  <Lines>11</Lines>
  <Paragraphs>3</Paragraphs>
  <ScaleCrop>false</ScaleCrop>
  <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lu cong</cp:lastModifiedBy>
  <cp:revision>8</cp:revision>
  <cp:lastPrinted>2019-11-29T05:05:00Z</cp:lastPrinted>
  <dcterms:created xsi:type="dcterms:W3CDTF">2019-12-31T03:44:00Z</dcterms:created>
  <dcterms:modified xsi:type="dcterms:W3CDTF">2020-01-07T10:24:00Z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