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CB5E4" w14:textId="77777777" w:rsidR="00747E29" w:rsidRDefault="004C2050">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广东省公共安全技术防范协会</w:t>
      </w:r>
    </w:p>
    <w:p w14:paraId="451AD627" w14:textId="77777777" w:rsidR="00747E29" w:rsidRDefault="004C2050">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新闻发言人制度</w:t>
      </w:r>
    </w:p>
    <w:p w14:paraId="319673FB" w14:textId="77777777" w:rsidR="00747E29" w:rsidRDefault="004C2050">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（审议稿）</w:t>
      </w:r>
    </w:p>
    <w:p w14:paraId="73EC278B" w14:textId="77777777" w:rsidR="00747E29" w:rsidRDefault="00747E29">
      <w:pPr>
        <w:spacing w:beforeLines="50" w:before="156"/>
        <w:rPr>
          <w:rFonts w:ascii="仿宋_GB2312" w:eastAsia="仿宋_GB2312" w:hAnsi="仿宋_GB2312" w:cs="仿宋_GB2312"/>
          <w:sz w:val="32"/>
          <w:szCs w:val="32"/>
        </w:rPr>
      </w:pPr>
    </w:p>
    <w:p w14:paraId="45B5E4A6" w14:textId="6559BE1D" w:rsidR="00747E29" w:rsidRDefault="009E6322">
      <w:pPr>
        <w:pStyle w:val="a7"/>
        <w:snapToGrid w:val="0"/>
        <w:spacing w:beforeLines="50" w:before="156" w:line="360" w:lineRule="auto"/>
        <w:ind w:firstLineChars="0" w:firstLine="0"/>
        <w:jc w:val="center"/>
        <w:rPr>
          <w:rFonts w:ascii="黑体" w:eastAsia="黑体" w:hAnsi="黑体" w:cs="黑体"/>
          <w:sz w:val="32"/>
          <w:szCs w:val="32"/>
        </w:rPr>
      </w:pPr>
      <w:proofErr w:type="gramStart"/>
      <w:r>
        <w:rPr>
          <w:rFonts w:ascii="黑体" w:eastAsia="黑体" w:hAnsi="黑体" w:cs="黑体" w:hint="eastAsia"/>
          <w:sz w:val="32"/>
          <w:szCs w:val="32"/>
        </w:rPr>
        <w:t>一</w:t>
      </w:r>
      <w:proofErr w:type="gramEnd"/>
      <w:r w:rsidR="004C2050">
        <w:rPr>
          <w:rFonts w:ascii="黑体" w:eastAsia="黑体" w:hAnsi="黑体" w:cs="黑体" w:hint="eastAsia"/>
          <w:sz w:val="32"/>
          <w:szCs w:val="32"/>
        </w:rPr>
        <w:t xml:space="preserve"> 总则</w:t>
      </w:r>
    </w:p>
    <w:p w14:paraId="6E119688" w14:textId="08715C94" w:rsidR="00747E29" w:rsidRDefault="004C2050">
      <w:pPr>
        <w:snapToGrid w:val="0"/>
        <w:spacing w:beforeLines="50" w:before="156"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第一条  </w:t>
      </w:r>
      <w:r w:rsidR="00D25301">
        <w:rPr>
          <w:rFonts w:ascii="仿宋_GB2312" w:eastAsia="仿宋_GB2312" w:hAnsi="仿宋_GB2312" w:cs="仿宋_GB2312" w:hint="eastAsia"/>
          <w:sz w:val="32"/>
          <w:szCs w:val="32"/>
        </w:rPr>
        <w:t>根据《民政部关于推动在全国性和省级社会组织中建立新闻发言人制度的通知》（民发[2016]80号）和广东省民政厅《关于推动在广东省社会组织中建立新闻发言人制度的工作方案的通知》（粤民发〔2016〕109号）的要求，</w:t>
      </w:r>
      <w:r>
        <w:rPr>
          <w:rFonts w:ascii="仿宋_GB2312" w:eastAsia="仿宋_GB2312" w:hAnsi="仿宋_GB2312" w:cs="仿宋_GB2312" w:hint="eastAsia"/>
          <w:sz w:val="32"/>
          <w:szCs w:val="32"/>
        </w:rPr>
        <w:t>为规范广东省公共安全技术防范协会（以下简称“本协会”）的新闻发布行为，</w:t>
      </w:r>
      <w:r w:rsidR="00716100">
        <w:rPr>
          <w:rFonts w:ascii="仿宋_GB2312" w:eastAsia="仿宋_GB2312" w:hAnsi="仿宋_GB2312" w:cs="仿宋_GB2312" w:hint="eastAsia"/>
          <w:sz w:val="32"/>
          <w:szCs w:val="32"/>
        </w:rPr>
        <w:t>确保</w:t>
      </w:r>
      <w:r>
        <w:rPr>
          <w:rFonts w:ascii="仿宋_GB2312" w:eastAsia="仿宋_GB2312" w:hAnsi="仿宋_GB2312" w:cs="仿宋_GB2312" w:hint="eastAsia"/>
          <w:sz w:val="32"/>
          <w:szCs w:val="32"/>
        </w:rPr>
        <w:t>本协会各项工作公开透明，营造行业发展的良好舆论环境，结合本协会实际</w:t>
      </w:r>
      <w:r w:rsidR="00716100">
        <w:rPr>
          <w:rFonts w:ascii="仿宋_GB2312" w:eastAsia="仿宋_GB2312" w:hAnsi="仿宋_GB2312" w:cs="仿宋_GB2312" w:hint="eastAsia"/>
          <w:sz w:val="32"/>
          <w:szCs w:val="32"/>
        </w:rPr>
        <w:t>情况</w:t>
      </w:r>
      <w:r>
        <w:rPr>
          <w:rFonts w:ascii="仿宋_GB2312" w:eastAsia="仿宋_GB2312" w:hAnsi="仿宋_GB2312" w:cs="仿宋_GB2312" w:hint="eastAsia"/>
          <w:sz w:val="32"/>
          <w:szCs w:val="32"/>
        </w:rPr>
        <w:t>，制定本制度。</w:t>
      </w:r>
    </w:p>
    <w:p w14:paraId="33C8E4A1" w14:textId="18EF1998" w:rsidR="00747E29" w:rsidRDefault="009E6322">
      <w:pPr>
        <w:snapToGrid w:val="0"/>
        <w:spacing w:beforeLines="50" w:before="156" w:afterLines="50" w:after="156" w:line="360" w:lineRule="auto"/>
        <w:jc w:val="center"/>
        <w:rPr>
          <w:rFonts w:ascii="黑体" w:eastAsia="黑体" w:hAnsi="黑体" w:cs="黑体"/>
          <w:sz w:val="32"/>
          <w:szCs w:val="32"/>
        </w:rPr>
      </w:pPr>
      <w:r>
        <w:rPr>
          <w:rFonts w:ascii="黑体" w:eastAsia="黑体" w:hAnsi="黑体" w:cs="黑体" w:hint="eastAsia"/>
          <w:sz w:val="32"/>
          <w:szCs w:val="32"/>
        </w:rPr>
        <w:t>二</w:t>
      </w:r>
      <w:r w:rsidR="004C2050">
        <w:rPr>
          <w:rFonts w:ascii="黑体" w:eastAsia="黑体" w:hAnsi="黑体" w:cs="黑体" w:hint="eastAsia"/>
          <w:sz w:val="32"/>
          <w:szCs w:val="32"/>
        </w:rPr>
        <w:t xml:space="preserve">  新闻发言人制度的原则</w:t>
      </w:r>
    </w:p>
    <w:p w14:paraId="14738C51" w14:textId="2FDAB1C7" w:rsidR="00642B93" w:rsidRDefault="004C2050" w:rsidP="00642B93">
      <w:pPr>
        <w:snapToGrid w:val="0"/>
        <w:spacing w:beforeLines="50" w:before="156" w:afterLines="50" w:after="156" w:line="360" w:lineRule="auto"/>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第二条  本制度应遵循国家有关法律法规，维护协会合法权益，展示协会良好的公众形象。</w:t>
      </w:r>
    </w:p>
    <w:p w14:paraId="0979C0C7" w14:textId="581ABA8D" w:rsidR="00747E29" w:rsidRDefault="004C2050" w:rsidP="00642B93">
      <w:pPr>
        <w:snapToGrid w:val="0"/>
        <w:spacing w:beforeLines="50" w:before="156" w:afterLines="50" w:after="156" w:line="360" w:lineRule="auto"/>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第三条  本协会新闻发布工作应当遵循客观、及时、准确的原则。</w:t>
      </w:r>
    </w:p>
    <w:p w14:paraId="1EE54B04" w14:textId="24A7F2F4" w:rsidR="00747E29" w:rsidRDefault="004C2050">
      <w:pPr>
        <w:snapToGrid w:val="0"/>
        <w:spacing w:before="10" w:afterLines="50" w:after="156"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第四条  重大新闻事件应预先与上级主管部门</w:t>
      </w:r>
      <w:r w:rsidR="00716100">
        <w:rPr>
          <w:rFonts w:ascii="仿宋_GB2312" w:eastAsia="仿宋_GB2312" w:hAnsi="仿宋_GB2312" w:cs="仿宋_GB2312" w:hint="eastAsia"/>
          <w:sz w:val="32"/>
          <w:szCs w:val="32"/>
        </w:rPr>
        <w:t>沟通，意见</w:t>
      </w:r>
      <w:r>
        <w:rPr>
          <w:rFonts w:ascii="仿宋_GB2312" w:eastAsia="仿宋_GB2312" w:hAnsi="仿宋_GB2312" w:cs="仿宋_GB2312" w:hint="eastAsia"/>
          <w:sz w:val="32"/>
          <w:szCs w:val="32"/>
        </w:rPr>
        <w:t>达成一致后再对外发布。</w:t>
      </w:r>
    </w:p>
    <w:p w14:paraId="5D7B9F2F" w14:textId="7F27C55D" w:rsidR="00747E29" w:rsidRDefault="009E6322">
      <w:pPr>
        <w:widowControl/>
        <w:shd w:val="clear" w:color="auto" w:fill="FFFFFF"/>
        <w:snapToGrid w:val="0"/>
        <w:spacing w:before="10" w:afterLines="50" w:after="156" w:line="360" w:lineRule="auto"/>
        <w:jc w:val="center"/>
        <w:rPr>
          <w:rFonts w:ascii="黑体" w:eastAsia="黑体" w:hAnsi="黑体" w:cs="黑体"/>
          <w:color w:val="333333"/>
          <w:kern w:val="0"/>
          <w:sz w:val="32"/>
          <w:szCs w:val="32"/>
        </w:rPr>
      </w:pPr>
      <w:r>
        <w:rPr>
          <w:rFonts w:ascii="黑体" w:eastAsia="黑体" w:hAnsi="黑体" w:cs="黑体" w:hint="eastAsia"/>
          <w:sz w:val="32"/>
          <w:szCs w:val="32"/>
        </w:rPr>
        <w:lastRenderedPageBreak/>
        <w:t>三</w:t>
      </w:r>
      <w:r w:rsidR="004C2050">
        <w:rPr>
          <w:rFonts w:ascii="黑体" w:eastAsia="黑体" w:hAnsi="黑体" w:cs="黑体" w:hint="eastAsia"/>
          <w:sz w:val="32"/>
          <w:szCs w:val="32"/>
        </w:rPr>
        <w:t xml:space="preserve">  </w:t>
      </w:r>
      <w:r w:rsidR="004C2050">
        <w:rPr>
          <w:rFonts w:ascii="黑体" w:eastAsia="黑体" w:hAnsi="黑体" w:cs="黑体" w:hint="eastAsia"/>
          <w:bCs/>
          <w:color w:val="333333"/>
          <w:kern w:val="0"/>
          <w:sz w:val="32"/>
          <w:szCs w:val="32"/>
        </w:rPr>
        <w:t>新闻发言人的产生与更换</w:t>
      </w:r>
    </w:p>
    <w:p w14:paraId="6A96B9E5" w14:textId="15DF671E" w:rsidR="00747E29" w:rsidRDefault="004C2050">
      <w:pPr>
        <w:snapToGrid w:val="0"/>
        <w:spacing w:before="10" w:afterLines="50" w:after="156"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第五条  </w:t>
      </w:r>
      <w:r w:rsidR="00DF7D18">
        <w:rPr>
          <w:rFonts w:ascii="仿宋_GB2312" w:eastAsia="仿宋_GB2312" w:hAnsi="仿宋_GB2312" w:cs="仿宋_GB2312" w:hint="eastAsia"/>
          <w:sz w:val="32"/>
          <w:szCs w:val="32"/>
        </w:rPr>
        <w:t>本</w:t>
      </w:r>
      <w:r>
        <w:rPr>
          <w:rFonts w:ascii="仿宋_GB2312" w:eastAsia="仿宋_GB2312" w:hAnsi="仿宋_GB2312" w:cs="仿宋_GB2312" w:hint="eastAsia"/>
          <w:sz w:val="32"/>
          <w:szCs w:val="32"/>
        </w:rPr>
        <w:t xml:space="preserve">协会新闻发言人由会长或执行会长提名，理事长办公会议审议通过。 </w:t>
      </w:r>
    </w:p>
    <w:p w14:paraId="33666EA4" w14:textId="19C3920C"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第六条 新闻发言人任期与</w:t>
      </w:r>
      <w:r w:rsidR="00DF7D18">
        <w:rPr>
          <w:rFonts w:ascii="仿宋_GB2312" w:eastAsia="仿宋_GB2312" w:hAnsi="仿宋_GB2312" w:cs="仿宋_GB2312" w:hint="eastAsia"/>
          <w:sz w:val="32"/>
          <w:szCs w:val="32"/>
        </w:rPr>
        <w:t>本协会</w:t>
      </w:r>
      <w:r w:rsidR="00DF7D18" w:rsidRPr="00DF7D18">
        <w:rPr>
          <w:rFonts w:ascii="仿宋_GB2312" w:eastAsia="仿宋_GB2312" w:hAnsi="仿宋_GB2312" w:cs="仿宋_GB2312" w:hint="eastAsia"/>
          <w:sz w:val="32"/>
          <w:szCs w:val="32"/>
        </w:rPr>
        <w:t>理事</w:t>
      </w:r>
      <w:r w:rsidR="00DF7D18">
        <w:rPr>
          <w:rFonts w:ascii="仿宋_GB2312" w:eastAsia="仿宋_GB2312" w:hAnsi="仿宋_GB2312" w:cs="仿宋_GB2312" w:hint="eastAsia"/>
          <w:sz w:val="32"/>
          <w:szCs w:val="32"/>
        </w:rPr>
        <w:t>长办公会议成员</w:t>
      </w:r>
      <w:r>
        <w:rPr>
          <w:rFonts w:ascii="仿宋_GB2312" w:eastAsia="仿宋_GB2312" w:hAnsi="仿宋_GB2312" w:cs="仿宋_GB2312" w:hint="eastAsia"/>
          <w:sz w:val="32"/>
          <w:szCs w:val="32"/>
        </w:rPr>
        <w:t>任期相同。新闻发言人在任期内提出辞职或</w:t>
      </w:r>
      <w:proofErr w:type="gramStart"/>
      <w:r>
        <w:rPr>
          <w:rFonts w:ascii="仿宋_GB2312" w:eastAsia="仿宋_GB2312" w:hAnsi="仿宋_GB2312" w:cs="仿宋_GB2312" w:hint="eastAsia"/>
          <w:sz w:val="32"/>
          <w:szCs w:val="32"/>
        </w:rPr>
        <w:t>怠</w:t>
      </w:r>
      <w:proofErr w:type="gramEnd"/>
      <w:r>
        <w:rPr>
          <w:rFonts w:ascii="仿宋_GB2312" w:eastAsia="仿宋_GB2312" w:hAnsi="仿宋_GB2312" w:cs="仿宋_GB2312" w:hint="eastAsia"/>
          <w:sz w:val="32"/>
          <w:szCs w:val="32"/>
        </w:rPr>
        <w:t>于履职，经理事长办公会议表决，</w:t>
      </w:r>
      <w:r w:rsidR="00716100">
        <w:rPr>
          <w:rFonts w:ascii="仿宋_GB2312" w:eastAsia="仿宋_GB2312" w:hAnsi="仿宋_GB2312" w:cs="仿宋_GB2312" w:hint="eastAsia"/>
          <w:sz w:val="32"/>
          <w:szCs w:val="32"/>
        </w:rPr>
        <w:t>另行</w:t>
      </w:r>
      <w:r>
        <w:rPr>
          <w:rFonts w:ascii="仿宋_GB2312" w:eastAsia="仿宋_GB2312" w:hAnsi="仿宋_GB2312" w:cs="仿宋_GB2312" w:hint="eastAsia"/>
          <w:sz w:val="32"/>
          <w:szCs w:val="32"/>
        </w:rPr>
        <w:t>推举成员履行新闻发言人</w:t>
      </w:r>
      <w:r w:rsidR="00DF7D18">
        <w:rPr>
          <w:rFonts w:ascii="仿宋_GB2312" w:eastAsia="仿宋_GB2312" w:hAnsi="仿宋_GB2312" w:cs="仿宋_GB2312" w:hint="eastAsia"/>
          <w:sz w:val="32"/>
          <w:szCs w:val="32"/>
        </w:rPr>
        <w:t>职责</w:t>
      </w:r>
      <w:r>
        <w:rPr>
          <w:rFonts w:ascii="仿宋_GB2312" w:eastAsia="仿宋_GB2312" w:hAnsi="仿宋_GB2312" w:cs="仿宋_GB2312" w:hint="eastAsia"/>
          <w:sz w:val="32"/>
          <w:szCs w:val="32"/>
        </w:rPr>
        <w:t xml:space="preserve">。 </w:t>
      </w:r>
    </w:p>
    <w:p w14:paraId="7BAF6B5B" w14:textId="1E0C9F18" w:rsidR="00747E29" w:rsidRDefault="004C2050">
      <w:pPr>
        <w:snapToGrid w:val="0"/>
        <w:spacing w:beforeLines="50" w:before="156" w:afterLines="50" w:after="156" w:line="360" w:lineRule="auto"/>
        <w:jc w:val="center"/>
        <w:rPr>
          <w:rFonts w:ascii="黑体" w:eastAsia="黑体" w:hAnsi="黑体" w:cs="黑体"/>
          <w:sz w:val="32"/>
          <w:szCs w:val="32"/>
        </w:rPr>
      </w:pPr>
      <w:r>
        <w:rPr>
          <w:rFonts w:ascii="黑体" w:eastAsia="黑体" w:hAnsi="黑体" w:cs="黑体" w:hint="eastAsia"/>
          <w:sz w:val="32"/>
          <w:szCs w:val="32"/>
        </w:rPr>
        <w:t>四  新闻发言人的要求及职责</w:t>
      </w:r>
    </w:p>
    <w:p w14:paraId="13B683D6" w14:textId="43996F4A"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第七条  新闻发言人应熟悉本行业和协会情况</w:t>
      </w:r>
      <w:r w:rsidR="00F64601">
        <w:rPr>
          <w:rFonts w:ascii="仿宋_GB2312" w:eastAsia="仿宋_GB2312" w:hAnsi="仿宋_GB2312" w:cs="仿宋_GB2312" w:hint="eastAsia"/>
          <w:sz w:val="32"/>
          <w:szCs w:val="32"/>
        </w:rPr>
        <w:t>，具备</w:t>
      </w:r>
      <w:r>
        <w:rPr>
          <w:rFonts w:ascii="仿宋_GB2312" w:eastAsia="仿宋_GB2312" w:hAnsi="仿宋_GB2312" w:cs="仿宋_GB2312" w:hint="eastAsia"/>
          <w:sz w:val="32"/>
          <w:szCs w:val="32"/>
        </w:rPr>
        <w:t>较高政治素养</w:t>
      </w:r>
      <w:r w:rsidR="00F64601">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政策理论水平</w:t>
      </w:r>
      <w:r w:rsidR="00F64601">
        <w:rPr>
          <w:rFonts w:ascii="仿宋_GB2312" w:eastAsia="仿宋_GB2312" w:hAnsi="仿宋_GB2312" w:cs="仿宋_GB2312" w:hint="eastAsia"/>
          <w:sz w:val="32"/>
          <w:szCs w:val="32"/>
        </w:rPr>
        <w:t>，具有</w:t>
      </w:r>
      <w:r>
        <w:rPr>
          <w:rFonts w:ascii="仿宋_GB2312" w:eastAsia="仿宋_GB2312" w:hAnsi="仿宋_GB2312" w:cs="仿宋_GB2312" w:hint="eastAsia"/>
          <w:sz w:val="32"/>
          <w:szCs w:val="32"/>
        </w:rPr>
        <w:t>较强语言表达和沟通能力。</w:t>
      </w:r>
    </w:p>
    <w:p w14:paraId="5BEC734B" w14:textId="77777777"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第八条  新闻发言人的主要职责</w:t>
      </w:r>
    </w:p>
    <w:p w14:paraId="190FFA30" w14:textId="179CB1A6"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（一）负责对外发布新闻、声明</w:t>
      </w:r>
      <w:r w:rsidR="00D25301">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 xml:space="preserve">相关信息，接受媒体记者采访； </w:t>
      </w:r>
    </w:p>
    <w:p w14:paraId="14FDB32B" w14:textId="3228FF11"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（二）参与或列席</w:t>
      </w:r>
      <w:r w:rsidR="00DF7D18">
        <w:rPr>
          <w:rFonts w:ascii="仿宋_GB2312" w:eastAsia="仿宋_GB2312" w:hAnsi="仿宋_GB2312" w:cs="仿宋_GB2312" w:hint="eastAsia"/>
          <w:sz w:val="32"/>
          <w:szCs w:val="32"/>
        </w:rPr>
        <w:t>本</w:t>
      </w:r>
      <w:r w:rsidR="00787D80">
        <w:rPr>
          <w:rFonts w:ascii="仿宋_GB2312" w:eastAsia="仿宋_GB2312" w:hAnsi="仿宋_GB2312" w:cs="仿宋_GB2312" w:hint="eastAsia"/>
          <w:sz w:val="32"/>
          <w:szCs w:val="32"/>
        </w:rPr>
        <w:t>协会</w:t>
      </w:r>
      <w:r>
        <w:rPr>
          <w:rFonts w:ascii="仿宋_GB2312" w:eastAsia="仿宋_GB2312" w:hAnsi="仿宋_GB2312" w:cs="仿宋_GB2312" w:hint="eastAsia"/>
          <w:sz w:val="32"/>
          <w:szCs w:val="32"/>
        </w:rPr>
        <w:t>相关会议，</w:t>
      </w:r>
      <w:r w:rsidR="00787D80">
        <w:rPr>
          <w:rFonts w:ascii="仿宋_GB2312" w:eastAsia="仿宋_GB2312" w:hAnsi="仿宋_GB2312" w:cs="仿宋_GB2312" w:hint="eastAsia"/>
          <w:sz w:val="32"/>
          <w:szCs w:val="32"/>
        </w:rPr>
        <w:t>认真</w:t>
      </w:r>
      <w:r>
        <w:rPr>
          <w:rFonts w:ascii="仿宋_GB2312" w:eastAsia="仿宋_GB2312" w:hAnsi="仿宋_GB2312" w:cs="仿宋_GB2312" w:hint="eastAsia"/>
          <w:sz w:val="32"/>
          <w:szCs w:val="32"/>
        </w:rPr>
        <w:t>领会会议精神、全面了解</w:t>
      </w:r>
      <w:r w:rsidR="00DF7D18">
        <w:rPr>
          <w:rFonts w:ascii="仿宋_GB2312" w:eastAsia="仿宋_GB2312" w:hAnsi="仿宋_GB2312" w:cs="仿宋_GB2312" w:hint="eastAsia"/>
          <w:sz w:val="32"/>
          <w:szCs w:val="32"/>
        </w:rPr>
        <w:t>本</w:t>
      </w:r>
      <w:r>
        <w:rPr>
          <w:rFonts w:ascii="仿宋_GB2312" w:eastAsia="仿宋_GB2312" w:hAnsi="仿宋_GB2312" w:cs="仿宋_GB2312" w:hint="eastAsia"/>
          <w:sz w:val="32"/>
          <w:szCs w:val="32"/>
        </w:rPr>
        <w:t>协会工作动态，以确保能</w:t>
      </w:r>
      <w:r w:rsidR="00787D80">
        <w:rPr>
          <w:rFonts w:ascii="仿宋_GB2312" w:eastAsia="仿宋_GB2312" w:hAnsi="仿宋_GB2312" w:cs="仿宋_GB2312" w:hint="eastAsia"/>
          <w:sz w:val="32"/>
          <w:szCs w:val="32"/>
        </w:rPr>
        <w:t>有效履职</w:t>
      </w:r>
      <w:r>
        <w:rPr>
          <w:rFonts w:ascii="仿宋_GB2312" w:eastAsia="仿宋_GB2312" w:hAnsi="仿宋_GB2312" w:cs="仿宋_GB2312" w:hint="eastAsia"/>
          <w:sz w:val="32"/>
          <w:szCs w:val="32"/>
        </w:rPr>
        <w:t xml:space="preserve">； </w:t>
      </w:r>
    </w:p>
    <w:p w14:paraId="63CF4725" w14:textId="08D79182"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（三）牵头拟定新闻发布稿，安排新闻发布事宜</w:t>
      </w:r>
      <w:r w:rsidR="00787D80">
        <w:rPr>
          <w:rFonts w:ascii="仿宋_GB2312" w:eastAsia="仿宋_GB2312" w:hAnsi="仿宋_GB2312" w:cs="仿宋_GB2312" w:hint="eastAsia"/>
          <w:sz w:val="32"/>
          <w:szCs w:val="32"/>
        </w:rPr>
        <w:t>，主持新闻发布会</w:t>
      </w:r>
      <w:r>
        <w:rPr>
          <w:rFonts w:ascii="仿宋_GB2312" w:eastAsia="仿宋_GB2312" w:hAnsi="仿宋_GB2312" w:cs="仿宋_GB2312" w:hint="eastAsia"/>
          <w:sz w:val="32"/>
          <w:szCs w:val="32"/>
        </w:rPr>
        <w:t xml:space="preserve">； </w:t>
      </w:r>
    </w:p>
    <w:p w14:paraId="21E93E12" w14:textId="032E6CEA"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（四）在危机</w:t>
      </w:r>
      <w:r w:rsidR="00D25301">
        <w:rPr>
          <w:rFonts w:ascii="仿宋_GB2312" w:eastAsia="仿宋_GB2312" w:hAnsi="仿宋_GB2312" w:cs="仿宋_GB2312" w:hint="eastAsia"/>
          <w:sz w:val="32"/>
          <w:szCs w:val="32"/>
        </w:rPr>
        <w:t>公关应对过程</w:t>
      </w:r>
      <w:r>
        <w:rPr>
          <w:rFonts w:ascii="仿宋_GB2312" w:eastAsia="仿宋_GB2312" w:hAnsi="仿宋_GB2312" w:cs="仿宋_GB2312" w:hint="eastAsia"/>
          <w:sz w:val="32"/>
          <w:szCs w:val="32"/>
        </w:rPr>
        <w:t>中，对危机</w:t>
      </w:r>
      <w:r w:rsidR="00787D80">
        <w:rPr>
          <w:rFonts w:ascii="仿宋_GB2312" w:eastAsia="仿宋_GB2312" w:hAnsi="仿宋_GB2312" w:cs="仿宋_GB2312" w:hint="eastAsia"/>
          <w:sz w:val="32"/>
          <w:szCs w:val="32"/>
        </w:rPr>
        <w:t>本身及处理原则</w:t>
      </w:r>
      <w:r>
        <w:rPr>
          <w:rFonts w:ascii="仿宋_GB2312" w:eastAsia="仿宋_GB2312" w:hAnsi="仿宋_GB2312" w:cs="仿宋_GB2312" w:hint="eastAsia"/>
          <w:sz w:val="32"/>
          <w:szCs w:val="32"/>
        </w:rPr>
        <w:t>有全面深入的</w:t>
      </w:r>
      <w:r w:rsidR="00787D80">
        <w:rPr>
          <w:rFonts w:ascii="仿宋_GB2312" w:eastAsia="仿宋_GB2312" w:hAnsi="仿宋_GB2312" w:cs="仿宋_GB2312" w:hint="eastAsia"/>
          <w:sz w:val="32"/>
          <w:szCs w:val="32"/>
        </w:rPr>
        <w:t>认识</w:t>
      </w:r>
      <w:r>
        <w:rPr>
          <w:rFonts w:ascii="仿宋_GB2312" w:eastAsia="仿宋_GB2312" w:hAnsi="仿宋_GB2312" w:cs="仿宋_GB2312" w:hint="eastAsia"/>
          <w:sz w:val="32"/>
          <w:szCs w:val="32"/>
        </w:rPr>
        <w:t>；根据</w:t>
      </w:r>
      <w:r w:rsidR="00DF7D18">
        <w:rPr>
          <w:rFonts w:ascii="仿宋_GB2312" w:eastAsia="仿宋_GB2312" w:hAnsi="仿宋_GB2312" w:cs="仿宋_GB2312" w:hint="eastAsia"/>
          <w:sz w:val="32"/>
          <w:szCs w:val="32"/>
        </w:rPr>
        <w:t>本</w:t>
      </w:r>
      <w:r w:rsidR="00787D80">
        <w:rPr>
          <w:rFonts w:ascii="仿宋_GB2312" w:eastAsia="仿宋_GB2312" w:hAnsi="仿宋_GB2312" w:cs="仿宋_GB2312" w:hint="eastAsia"/>
          <w:sz w:val="32"/>
          <w:szCs w:val="32"/>
        </w:rPr>
        <w:t>协会</w:t>
      </w:r>
      <w:r>
        <w:rPr>
          <w:rFonts w:ascii="仿宋_GB2312" w:eastAsia="仿宋_GB2312" w:hAnsi="仿宋_GB2312" w:cs="仿宋_GB2312" w:hint="eastAsia"/>
          <w:sz w:val="32"/>
          <w:szCs w:val="32"/>
        </w:rPr>
        <w:t>有关决定或授权</w:t>
      </w:r>
      <w:r w:rsidR="00787D80">
        <w:rPr>
          <w:rFonts w:ascii="仿宋_GB2312" w:eastAsia="仿宋_GB2312" w:hAnsi="仿宋_GB2312" w:cs="仿宋_GB2312" w:hint="eastAsia"/>
          <w:sz w:val="32"/>
          <w:szCs w:val="32"/>
        </w:rPr>
        <w:t>口径</w:t>
      </w:r>
      <w:r>
        <w:rPr>
          <w:rFonts w:ascii="仿宋_GB2312" w:eastAsia="仿宋_GB2312" w:hAnsi="仿宋_GB2312" w:cs="仿宋_GB2312" w:hint="eastAsia"/>
          <w:sz w:val="32"/>
          <w:szCs w:val="32"/>
        </w:rPr>
        <w:t>统一对外发布危机处理</w:t>
      </w:r>
      <w:r w:rsidR="00787D80">
        <w:rPr>
          <w:rFonts w:ascii="仿宋_GB2312" w:eastAsia="仿宋_GB2312" w:hAnsi="仿宋_GB2312" w:cs="仿宋_GB2312" w:hint="eastAsia"/>
          <w:sz w:val="32"/>
          <w:szCs w:val="32"/>
        </w:rPr>
        <w:t>信息。</w:t>
      </w:r>
      <w:r>
        <w:rPr>
          <w:rFonts w:ascii="仿宋_GB2312" w:eastAsia="仿宋_GB2312" w:hAnsi="仿宋_GB2312" w:cs="仿宋_GB2312" w:hint="eastAsia"/>
          <w:sz w:val="32"/>
          <w:szCs w:val="32"/>
        </w:rPr>
        <w:t xml:space="preserve"> </w:t>
      </w:r>
    </w:p>
    <w:p w14:paraId="4EE4B949" w14:textId="690BFADF" w:rsidR="00747E29" w:rsidRDefault="004C2050">
      <w:pPr>
        <w:widowControl/>
        <w:shd w:val="clear" w:color="auto" w:fill="FFFFFF"/>
        <w:snapToGrid w:val="0"/>
        <w:spacing w:before="10" w:after="10" w:line="360" w:lineRule="auto"/>
        <w:jc w:val="center"/>
        <w:rPr>
          <w:rFonts w:ascii="黑体" w:eastAsia="黑体" w:hAnsi="黑体" w:cs="黑体"/>
          <w:bCs/>
          <w:color w:val="333333"/>
          <w:kern w:val="0"/>
          <w:sz w:val="32"/>
          <w:szCs w:val="32"/>
        </w:rPr>
      </w:pPr>
      <w:r>
        <w:rPr>
          <w:rFonts w:ascii="黑体" w:eastAsia="黑体" w:hAnsi="黑体" w:cs="黑体" w:hint="eastAsia"/>
          <w:bCs/>
          <w:color w:val="333333"/>
          <w:kern w:val="0"/>
          <w:sz w:val="32"/>
          <w:szCs w:val="32"/>
        </w:rPr>
        <w:t>五   新闻发布的内容、形式和程序</w:t>
      </w:r>
    </w:p>
    <w:p w14:paraId="37A51251" w14:textId="77777777" w:rsidR="00747E29" w:rsidRDefault="004C2050">
      <w:pPr>
        <w:snapToGrid w:val="0"/>
        <w:spacing w:before="10" w:after="1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第九条  新闻发布的内容</w:t>
      </w:r>
    </w:p>
    <w:p w14:paraId="52BC7D60" w14:textId="2714F206"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w:t>
      </w:r>
      <w:r w:rsidR="00AF5A59">
        <w:rPr>
          <w:rFonts w:ascii="仿宋_GB2312" w:eastAsia="仿宋_GB2312" w:hAnsi="仿宋_GB2312" w:cs="仿宋_GB2312" w:hint="eastAsia"/>
          <w:sz w:val="32"/>
          <w:szCs w:val="32"/>
        </w:rPr>
        <w:t>本协会</w:t>
      </w:r>
      <w:r>
        <w:rPr>
          <w:rFonts w:ascii="仿宋_GB2312" w:eastAsia="仿宋_GB2312" w:hAnsi="仿宋_GB2312" w:cs="仿宋_GB2312" w:hint="eastAsia"/>
          <w:sz w:val="32"/>
          <w:szCs w:val="32"/>
        </w:rPr>
        <w:t>需要对外发布的重要工作部署、重大措施以及</w:t>
      </w:r>
      <w:r w:rsidR="00D25301">
        <w:rPr>
          <w:rFonts w:ascii="仿宋_GB2312" w:eastAsia="仿宋_GB2312" w:hAnsi="仿宋_GB2312" w:cs="仿宋_GB2312" w:hint="eastAsia"/>
          <w:sz w:val="32"/>
          <w:szCs w:val="32"/>
        </w:rPr>
        <w:t>最</w:t>
      </w:r>
      <w:r>
        <w:rPr>
          <w:rFonts w:ascii="仿宋_GB2312" w:eastAsia="仿宋_GB2312" w:hAnsi="仿宋_GB2312" w:cs="仿宋_GB2312" w:hint="eastAsia"/>
          <w:sz w:val="32"/>
          <w:szCs w:val="32"/>
        </w:rPr>
        <w:t>新政策等</w:t>
      </w:r>
      <w:r w:rsidR="00AF5A59">
        <w:rPr>
          <w:rFonts w:ascii="仿宋_GB2312" w:eastAsia="仿宋_GB2312" w:hAnsi="仿宋_GB2312" w:cs="仿宋_GB2312" w:hint="eastAsia"/>
          <w:sz w:val="32"/>
          <w:szCs w:val="32"/>
        </w:rPr>
        <w:t>信息</w:t>
      </w:r>
      <w:r>
        <w:rPr>
          <w:rFonts w:ascii="仿宋_GB2312" w:eastAsia="仿宋_GB2312" w:hAnsi="仿宋_GB2312" w:cs="仿宋_GB2312" w:hint="eastAsia"/>
          <w:sz w:val="32"/>
          <w:szCs w:val="32"/>
        </w:rPr>
        <w:t>；</w:t>
      </w:r>
    </w:p>
    <w:p w14:paraId="24229E73" w14:textId="285A3627"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（二）本协会召开的重要会议</w:t>
      </w:r>
      <w:r w:rsidR="00D25301">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开展的重大活动；</w:t>
      </w:r>
    </w:p>
    <w:p w14:paraId="5F255BB2" w14:textId="338DDC1A"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（三）针对外界对协会有关情况产生的疑虑</w:t>
      </w:r>
      <w:r w:rsidR="00AF5A59">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误解</w:t>
      </w:r>
      <w:r w:rsidR="00AF5A5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需要通过媒体统一对外说明、澄清的情况；</w:t>
      </w:r>
    </w:p>
    <w:p w14:paraId="373BA52A" w14:textId="77777777"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（四）行业相关的危机事件及处置情况；</w:t>
      </w:r>
    </w:p>
    <w:p w14:paraId="063C0C83" w14:textId="77412CD1"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（五）新闻媒体</w:t>
      </w:r>
      <w:r w:rsidR="00AF5A59">
        <w:rPr>
          <w:rFonts w:ascii="仿宋_GB2312" w:eastAsia="仿宋_GB2312" w:hAnsi="仿宋_GB2312" w:cs="仿宋_GB2312" w:hint="eastAsia"/>
          <w:sz w:val="32"/>
          <w:szCs w:val="32"/>
        </w:rPr>
        <w:t>针对本协会</w:t>
      </w:r>
      <w:r>
        <w:rPr>
          <w:rFonts w:ascii="仿宋_GB2312" w:eastAsia="仿宋_GB2312" w:hAnsi="仿宋_GB2312" w:cs="仿宋_GB2312" w:hint="eastAsia"/>
          <w:sz w:val="32"/>
          <w:szCs w:val="32"/>
        </w:rPr>
        <w:t>有关</w:t>
      </w:r>
      <w:r w:rsidR="005B7F1D">
        <w:rPr>
          <w:rFonts w:ascii="仿宋_GB2312" w:eastAsia="仿宋_GB2312" w:hAnsi="仿宋_GB2312" w:cs="仿宋_GB2312" w:hint="eastAsia"/>
          <w:sz w:val="32"/>
          <w:szCs w:val="32"/>
        </w:rPr>
        <w:t>报道</w:t>
      </w:r>
      <w:r>
        <w:rPr>
          <w:rFonts w:ascii="仿宋_GB2312" w:eastAsia="仿宋_GB2312" w:hAnsi="仿宋_GB2312" w:cs="仿宋_GB2312" w:hint="eastAsia"/>
          <w:sz w:val="32"/>
          <w:szCs w:val="32"/>
        </w:rPr>
        <w:t>的回应和澄清；</w:t>
      </w:r>
    </w:p>
    <w:p w14:paraId="48B89F4F" w14:textId="77777777"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（六）其它需要及时、主动向外界宣传、发布的情况。</w:t>
      </w:r>
    </w:p>
    <w:p w14:paraId="6DC4697F" w14:textId="77777777" w:rsidR="00747E29" w:rsidRDefault="004C2050">
      <w:pPr>
        <w:snapToGrid w:val="0"/>
        <w:spacing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第十条  新闻发布的形式：</w:t>
      </w:r>
    </w:p>
    <w:p w14:paraId="23101823" w14:textId="77777777" w:rsidR="00747E29" w:rsidRDefault="004C2050">
      <w:pPr>
        <w:snapToGrid w:val="0"/>
        <w:spacing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（一）新闻发布会；</w:t>
      </w:r>
    </w:p>
    <w:p w14:paraId="3B7AB8E1" w14:textId="77777777" w:rsidR="00747E29" w:rsidRDefault="004C2050">
      <w:pPr>
        <w:snapToGrid w:val="0"/>
        <w:spacing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（二）新闻通气会；</w:t>
      </w:r>
    </w:p>
    <w:p w14:paraId="6E13521F" w14:textId="77777777"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（三）其他形式或渠道的新闻发布。</w:t>
      </w:r>
    </w:p>
    <w:p w14:paraId="76426CEA" w14:textId="77777777"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第十一条  新闻发布的程序</w:t>
      </w:r>
    </w:p>
    <w:p w14:paraId="6D593E5F" w14:textId="6B07AB71" w:rsidR="00747E29" w:rsidRDefault="004C2050" w:rsidP="00AF5A59">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（一）确定主题和内容。新闻发言人根据发布内容的要求，编制发布计划、主题和内容，</w:t>
      </w:r>
      <w:r w:rsidR="00D25301">
        <w:rPr>
          <w:rFonts w:ascii="仿宋_GB2312" w:eastAsia="仿宋_GB2312" w:hAnsi="仿宋_GB2312" w:cs="仿宋_GB2312" w:hint="eastAsia"/>
          <w:sz w:val="32"/>
          <w:szCs w:val="32"/>
        </w:rPr>
        <w:t>报</w:t>
      </w:r>
      <w:r>
        <w:rPr>
          <w:rFonts w:ascii="仿宋_GB2312" w:eastAsia="仿宋_GB2312" w:hAnsi="仿宋_GB2312" w:cs="仿宋_GB2312" w:hint="eastAsia"/>
          <w:sz w:val="32"/>
          <w:szCs w:val="32"/>
        </w:rPr>
        <w:t>理事长办公会议审定。重大主题、突发性事件回应以及其</w:t>
      </w:r>
      <w:r w:rsidR="00D25301">
        <w:rPr>
          <w:rFonts w:ascii="仿宋_GB2312" w:eastAsia="仿宋_GB2312" w:hAnsi="仿宋_GB2312" w:cs="仿宋_GB2312" w:hint="eastAsia"/>
          <w:sz w:val="32"/>
          <w:szCs w:val="32"/>
        </w:rPr>
        <w:t>它</w:t>
      </w:r>
      <w:r>
        <w:rPr>
          <w:rFonts w:ascii="仿宋_GB2312" w:eastAsia="仿宋_GB2312" w:hAnsi="仿宋_GB2312" w:cs="仿宋_GB2312" w:hint="eastAsia"/>
          <w:sz w:val="32"/>
          <w:szCs w:val="32"/>
        </w:rPr>
        <w:t>可能引起较大社会反响的重大新闻发布前，及时</w:t>
      </w:r>
      <w:r w:rsidR="00AF5A59">
        <w:rPr>
          <w:rFonts w:ascii="仿宋_GB2312" w:eastAsia="仿宋_GB2312" w:hAnsi="仿宋_GB2312" w:cs="仿宋_GB2312" w:hint="eastAsia"/>
          <w:sz w:val="32"/>
          <w:szCs w:val="32"/>
        </w:rPr>
        <w:t>按程序</w:t>
      </w:r>
      <w:r>
        <w:rPr>
          <w:rFonts w:ascii="仿宋_GB2312" w:eastAsia="仿宋_GB2312" w:hAnsi="仿宋_GB2312" w:cs="仿宋_GB2312" w:hint="eastAsia"/>
          <w:sz w:val="32"/>
          <w:szCs w:val="32"/>
        </w:rPr>
        <w:t>向社团业务主管部门和新闻宣传归口管理部门报告，并</w:t>
      </w:r>
      <w:r w:rsidR="00AF5A59">
        <w:rPr>
          <w:rFonts w:ascii="仿宋_GB2312" w:eastAsia="仿宋_GB2312" w:hAnsi="仿宋_GB2312" w:cs="仿宋_GB2312" w:hint="eastAsia"/>
          <w:sz w:val="32"/>
          <w:szCs w:val="32"/>
        </w:rPr>
        <w:t>由</w:t>
      </w:r>
      <w:r>
        <w:rPr>
          <w:rFonts w:ascii="仿宋_GB2312" w:eastAsia="仿宋_GB2312" w:hAnsi="仿宋_GB2312" w:cs="仿宋_GB2312" w:hint="eastAsia"/>
          <w:sz w:val="32"/>
          <w:szCs w:val="32"/>
        </w:rPr>
        <w:t xml:space="preserve">协会会长或执行会长批准后对外组织发布。    </w:t>
      </w:r>
    </w:p>
    <w:p w14:paraId="13BABBF9" w14:textId="7127FA1F"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（二）前期准备。协会秘书处具体执行</w:t>
      </w:r>
      <w:r w:rsidR="005B7F1D">
        <w:rPr>
          <w:rFonts w:ascii="仿宋_GB2312" w:eastAsia="仿宋_GB2312" w:hAnsi="仿宋_GB2312" w:cs="仿宋_GB2312" w:hint="eastAsia"/>
          <w:sz w:val="32"/>
          <w:szCs w:val="32"/>
        </w:rPr>
        <w:t>通知新闻媒体和准备发布材料等</w:t>
      </w:r>
      <w:r>
        <w:rPr>
          <w:rFonts w:ascii="仿宋_GB2312" w:eastAsia="仿宋_GB2312" w:hAnsi="仿宋_GB2312" w:cs="仿宋_GB2312" w:hint="eastAsia"/>
          <w:sz w:val="32"/>
          <w:szCs w:val="32"/>
        </w:rPr>
        <w:t>发布</w:t>
      </w:r>
      <w:r w:rsidR="00096C9B">
        <w:rPr>
          <w:rFonts w:ascii="仿宋_GB2312" w:eastAsia="仿宋_GB2312" w:hAnsi="仿宋_GB2312" w:cs="仿宋_GB2312" w:hint="eastAsia"/>
          <w:sz w:val="32"/>
          <w:szCs w:val="32"/>
        </w:rPr>
        <w:t>准备</w:t>
      </w:r>
      <w:r>
        <w:rPr>
          <w:rFonts w:ascii="仿宋_GB2312" w:eastAsia="仿宋_GB2312" w:hAnsi="仿宋_GB2312" w:cs="仿宋_GB2312" w:hint="eastAsia"/>
          <w:sz w:val="32"/>
          <w:szCs w:val="32"/>
        </w:rPr>
        <w:t>事宜。</w:t>
      </w:r>
      <w:r w:rsidR="005B7F1D">
        <w:rPr>
          <w:rFonts w:ascii="仿宋_GB2312" w:eastAsia="仿宋_GB2312" w:hAnsi="仿宋_GB2312" w:cs="仿宋_GB2312" w:hint="eastAsia"/>
          <w:sz w:val="32"/>
          <w:szCs w:val="32"/>
        </w:rPr>
        <w:t>其中，</w:t>
      </w:r>
      <w:r>
        <w:rPr>
          <w:rFonts w:ascii="仿宋_GB2312" w:eastAsia="仿宋_GB2312" w:hAnsi="仿宋_GB2312" w:cs="仿宋_GB2312" w:hint="eastAsia"/>
          <w:sz w:val="32"/>
          <w:szCs w:val="32"/>
        </w:rPr>
        <w:t>发布材料包括新闻发布稿、新闻通稿和答问参考，</w:t>
      </w:r>
      <w:r w:rsidR="00096C9B">
        <w:rPr>
          <w:rFonts w:ascii="仿宋_GB2312" w:eastAsia="仿宋_GB2312" w:hAnsi="仿宋_GB2312" w:cs="仿宋_GB2312" w:hint="eastAsia"/>
          <w:sz w:val="32"/>
          <w:szCs w:val="32"/>
        </w:rPr>
        <w:t>相关素材</w:t>
      </w:r>
      <w:r>
        <w:rPr>
          <w:rFonts w:ascii="仿宋_GB2312" w:eastAsia="仿宋_GB2312" w:hAnsi="仿宋_GB2312" w:cs="仿宋_GB2312" w:hint="eastAsia"/>
          <w:sz w:val="32"/>
          <w:szCs w:val="32"/>
        </w:rPr>
        <w:t>由秘书处或发布内容</w:t>
      </w:r>
      <w:r>
        <w:rPr>
          <w:rFonts w:ascii="仿宋_GB2312" w:eastAsia="仿宋_GB2312" w:hAnsi="仿宋_GB2312" w:cs="仿宋_GB2312" w:hint="eastAsia"/>
          <w:sz w:val="32"/>
          <w:szCs w:val="32"/>
        </w:rPr>
        <w:lastRenderedPageBreak/>
        <w:t>涉及的</w:t>
      </w:r>
      <w:r w:rsidR="00096C9B">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rPr>
        <w:t>提供，秘书处汇总审核</w:t>
      </w:r>
      <w:r w:rsidR="00096C9B">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重大问题和敏感问题的</w:t>
      </w:r>
      <w:r w:rsidR="00096C9B">
        <w:rPr>
          <w:rFonts w:ascii="仿宋_GB2312" w:eastAsia="仿宋_GB2312" w:hAnsi="仿宋_GB2312" w:cs="仿宋_GB2312" w:hint="eastAsia"/>
          <w:sz w:val="32"/>
          <w:szCs w:val="32"/>
        </w:rPr>
        <w:t>发布</w:t>
      </w:r>
      <w:r>
        <w:rPr>
          <w:rFonts w:ascii="仿宋_GB2312" w:eastAsia="仿宋_GB2312" w:hAnsi="仿宋_GB2312" w:cs="仿宋_GB2312" w:hint="eastAsia"/>
          <w:sz w:val="32"/>
          <w:szCs w:val="32"/>
        </w:rPr>
        <w:t>材料应报会长或执行会长</w:t>
      </w:r>
      <w:r w:rsidR="00096C9B">
        <w:rPr>
          <w:rFonts w:ascii="仿宋_GB2312" w:eastAsia="仿宋_GB2312" w:hAnsi="仿宋_GB2312" w:cs="仿宋_GB2312" w:hint="eastAsia"/>
          <w:sz w:val="32"/>
          <w:szCs w:val="32"/>
        </w:rPr>
        <w:t>审核</w:t>
      </w:r>
      <w:r>
        <w:rPr>
          <w:rFonts w:ascii="仿宋_GB2312" w:eastAsia="仿宋_GB2312" w:hAnsi="仿宋_GB2312" w:cs="仿宋_GB2312" w:hint="eastAsia"/>
          <w:sz w:val="32"/>
          <w:szCs w:val="32"/>
        </w:rPr>
        <w:t>。</w:t>
      </w:r>
    </w:p>
    <w:p w14:paraId="7DCA03DD" w14:textId="25FBF17E" w:rsidR="00747E29" w:rsidRDefault="004C2050">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（三）新闻发布。</w:t>
      </w:r>
      <w:r w:rsidR="00DF7D18">
        <w:rPr>
          <w:rFonts w:ascii="仿宋_GB2312" w:eastAsia="仿宋_GB2312" w:hAnsi="仿宋_GB2312" w:cs="仿宋_GB2312" w:hint="eastAsia"/>
          <w:sz w:val="32"/>
          <w:szCs w:val="32"/>
        </w:rPr>
        <w:t>新闻发布会</w:t>
      </w:r>
      <w:r w:rsidR="008C574E">
        <w:rPr>
          <w:rFonts w:ascii="仿宋_GB2312" w:eastAsia="仿宋_GB2312" w:hAnsi="仿宋_GB2312" w:cs="仿宋_GB2312" w:hint="eastAsia"/>
          <w:sz w:val="32"/>
          <w:szCs w:val="32"/>
        </w:rPr>
        <w:t>由新闻发言人主持，</w:t>
      </w:r>
      <w:r>
        <w:rPr>
          <w:rFonts w:ascii="仿宋_GB2312" w:eastAsia="仿宋_GB2312" w:hAnsi="仿宋_GB2312" w:cs="仿宋_GB2312" w:hint="eastAsia"/>
          <w:sz w:val="32"/>
          <w:szCs w:val="32"/>
        </w:rPr>
        <w:t>一般情况下由新闻发言人</w:t>
      </w:r>
      <w:r w:rsidR="008C574E">
        <w:rPr>
          <w:rFonts w:ascii="仿宋_GB2312" w:eastAsia="仿宋_GB2312" w:hAnsi="仿宋_GB2312" w:cs="仿宋_GB2312" w:hint="eastAsia"/>
          <w:sz w:val="32"/>
          <w:szCs w:val="32"/>
        </w:rPr>
        <w:t>完成新闻发布</w:t>
      </w:r>
      <w:r>
        <w:rPr>
          <w:rFonts w:ascii="仿宋_GB2312" w:eastAsia="仿宋_GB2312" w:hAnsi="仿宋_GB2312" w:cs="仿宋_GB2312" w:hint="eastAsia"/>
          <w:sz w:val="32"/>
          <w:szCs w:val="32"/>
        </w:rPr>
        <w:t>，</w:t>
      </w:r>
      <w:r w:rsidR="00096C9B">
        <w:rPr>
          <w:rFonts w:ascii="仿宋_GB2312" w:eastAsia="仿宋_GB2312" w:hAnsi="仿宋_GB2312" w:cs="仿宋_GB2312" w:hint="eastAsia"/>
          <w:sz w:val="32"/>
          <w:szCs w:val="32"/>
        </w:rPr>
        <w:t>特殊情况下，新闻</w:t>
      </w:r>
      <w:r>
        <w:rPr>
          <w:rFonts w:ascii="仿宋_GB2312" w:eastAsia="仿宋_GB2312" w:hAnsi="仿宋_GB2312" w:cs="仿宋_GB2312" w:hint="eastAsia"/>
          <w:sz w:val="32"/>
          <w:szCs w:val="32"/>
        </w:rPr>
        <w:t>发言人可根据</w:t>
      </w:r>
      <w:r w:rsidR="00096C9B">
        <w:rPr>
          <w:rFonts w:ascii="仿宋_GB2312" w:eastAsia="仿宋_GB2312" w:hAnsi="仿宋_GB2312" w:cs="仿宋_GB2312" w:hint="eastAsia"/>
          <w:sz w:val="32"/>
          <w:szCs w:val="32"/>
        </w:rPr>
        <w:t>实际</w:t>
      </w:r>
      <w:r>
        <w:rPr>
          <w:rFonts w:ascii="仿宋_GB2312" w:eastAsia="仿宋_GB2312" w:hAnsi="仿宋_GB2312" w:cs="仿宋_GB2312" w:hint="eastAsia"/>
          <w:sz w:val="32"/>
          <w:szCs w:val="32"/>
        </w:rPr>
        <w:t>需要报请</w:t>
      </w:r>
      <w:r w:rsidR="00096C9B">
        <w:rPr>
          <w:rFonts w:ascii="仿宋_GB2312" w:eastAsia="仿宋_GB2312" w:hAnsi="仿宋_GB2312" w:cs="仿宋_GB2312" w:hint="eastAsia"/>
          <w:sz w:val="32"/>
          <w:szCs w:val="32"/>
        </w:rPr>
        <w:t>由</w:t>
      </w:r>
      <w:r>
        <w:rPr>
          <w:rFonts w:ascii="仿宋_GB2312" w:eastAsia="仿宋_GB2312" w:hAnsi="仿宋_GB2312" w:cs="仿宋_GB2312" w:hint="eastAsia"/>
          <w:sz w:val="32"/>
          <w:szCs w:val="32"/>
        </w:rPr>
        <w:t>协会</w:t>
      </w:r>
      <w:r w:rsidR="00096C9B">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领导</w:t>
      </w:r>
      <w:r w:rsidR="008C574E">
        <w:rPr>
          <w:rFonts w:ascii="仿宋_GB2312" w:eastAsia="仿宋_GB2312" w:hAnsi="仿宋_GB2312" w:cs="仿宋_GB2312" w:hint="eastAsia"/>
          <w:sz w:val="32"/>
          <w:szCs w:val="32"/>
        </w:rPr>
        <w:t>发布重要信息</w:t>
      </w:r>
      <w:r>
        <w:rPr>
          <w:rFonts w:ascii="仿宋_GB2312" w:eastAsia="仿宋_GB2312" w:hAnsi="仿宋_GB2312" w:cs="仿宋_GB2312" w:hint="eastAsia"/>
          <w:sz w:val="32"/>
          <w:szCs w:val="32"/>
        </w:rPr>
        <w:t>，或指定相关分支机构负责人</w:t>
      </w:r>
      <w:r w:rsidR="008C574E">
        <w:rPr>
          <w:rFonts w:ascii="仿宋_GB2312" w:eastAsia="仿宋_GB2312" w:hAnsi="仿宋_GB2312" w:cs="仿宋_GB2312" w:hint="eastAsia"/>
          <w:sz w:val="32"/>
          <w:szCs w:val="32"/>
        </w:rPr>
        <w:t>发布</w:t>
      </w:r>
      <w:r w:rsidR="00DF7D18">
        <w:rPr>
          <w:rFonts w:ascii="仿宋_GB2312" w:eastAsia="仿宋_GB2312" w:hAnsi="仿宋_GB2312" w:cs="仿宋_GB2312" w:hint="eastAsia"/>
          <w:sz w:val="32"/>
          <w:szCs w:val="32"/>
        </w:rPr>
        <w:t>专项信息</w:t>
      </w:r>
      <w:r>
        <w:rPr>
          <w:rFonts w:ascii="仿宋_GB2312" w:eastAsia="仿宋_GB2312" w:hAnsi="仿宋_GB2312" w:cs="仿宋_GB2312" w:hint="eastAsia"/>
          <w:sz w:val="32"/>
          <w:szCs w:val="32"/>
        </w:rPr>
        <w:t>。秘书处根据新闻媒体的需要，可安排记者对发言人或参与发布的相关领导进行专访或集体采访。</w:t>
      </w:r>
    </w:p>
    <w:p w14:paraId="4A032F45" w14:textId="750A5455" w:rsidR="00747E29" w:rsidRDefault="004C2050">
      <w:pPr>
        <w:snapToGrid w:val="0"/>
        <w:spacing w:before="10" w:after="1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（四）新闻评估。协会秘书处</w:t>
      </w:r>
      <w:r w:rsidR="008C574E">
        <w:rPr>
          <w:rFonts w:ascii="仿宋_GB2312" w:eastAsia="仿宋_GB2312" w:hAnsi="仿宋_GB2312" w:cs="仿宋_GB2312" w:hint="eastAsia"/>
          <w:sz w:val="32"/>
          <w:szCs w:val="32"/>
        </w:rPr>
        <w:t>汇总</w:t>
      </w:r>
      <w:r>
        <w:rPr>
          <w:rFonts w:ascii="仿宋_GB2312" w:eastAsia="仿宋_GB2312" w:hAnsi="仿宋_GB2312" w:cs="仿宋_GB2312" w:hint="eastAsia"/>
          <w:sz w:val="32"/>
          <w:szCs w:val="32"/>
        </w:rPr>
        <w:t>媒体</w:t>
      </w:r>
      <w:r w:rsidR="005B7F1D">
        <w:rPr>
          <w:rFonts w:ascii="仿宋_GB2312" w:eastAsia="仿宋_GB2312" w:hAnsi="仿宋_GB2312" w:cs="仿宋_GB2312" w:hint="eastAsia"/>
          <w:sz w:val="32"/>
          <w:szCs w:val="32"/>
        </w:rPr>
        <w:t>报道</w:t>
      </w:r>
      <w:r>
        <w:rPr>
          <w:rFonts w:ascii="仿宋_GB2312" w:eastAsia="仿宋_GB2312" w:hAnsi="仿宋_GB2312" w:cs="仿宋_GB2312" w:hint="eastAsia"/>
          <w:sz w:val="32"/>
          <w:szCs w:val="32"/>
        </w:rPr>
        <w:t>情况，</w:t>
      </w:r>
      <w:r w:rsidR="008C574E">
        <w:rPr>
          <w:rFonts w:ascii="仿宋_GB2312" w:eastAsia="仿宋_GB2312" w:hAnsi="仿宋_GB2312" w:cs="仿宋_GB2312" w:hint="eastAsia"/>
          <w:sz w:val="32"/>
          <w:szCs w:val="32"/>
        </w:rPr>
        <w:t>了解</w:t>
      </w:r>
      <w:r w:rsidR="005B7F1D">
        <w:rPr>
          <w:rFonts w:ascii="仿宋_GB2312" w:eastAsia="仿宋_GB2312" w:hAnsi="仿宋_GB2312" w:cs="仿宋_GB2312" w:hint="eastAsia"/>
          <w:sz w:val="32"/>
          <w:szCs w:val="32"/>
        </w:rPr>
        <w:t>报道</w:t>
      </w:r>
      <w:r>
        <w:rPr>
          <w:rFonts w:ascii="仿宋_GB2312" w:eastAsia="仿宋_GB2312" w:hAnsi="仿宋_GB2312" w:cs="仿宋_GB2312" w:hint="eastAsia"/>
          <w:sz w:val="32"/>
          <w:szCs w:val="32"/>
        </w:rPr>
        <w:t>后社会各界和公众反映，并提出相应的意见和建议。</w:t>
      </w:r>
    </w:p>
    <w:p w14:paraId="773938D0" w14:textId="359F663C" w:rsidR="00747E29" w:rsidRDefault="004C2050">
      <w:pPr>
        <w:widowControl/>
        <w:shd w:val="clear" w:color="auto" w:fill="FFFFFF"/>
        <w:snapToGrid w:val="0"/>
        <w:spacing w:before="10" w:after="10" w:line="360" w:lineRule="auto"/>
        <w:jc w:val="center"/>
        <w:rPr>
          <w:rFonts w:ascii="黑体" w:eastAsia="黑体" w:hAnsi="黑体" w:cs="黑体"/>
          <w:bCs/>
          <w:color w:val="333333"/>
          <w:kern w:val="0"/>
          <w:sz w:val="32"/>
          <w:szCs w:val="32"/>
        </w:rPr>
      </w:pPr>
      <w:r>
        <w:rPr>
          <w:rFonts w:ascii="黑体" w:eastAsia="黑体" w:hAnsi="黑体" w:cs="黑体" w:hint="eastAsia"/>
          <w:bCs/>
          <w:color w:val="333333"/>
          <w:kern w:val="0"/>
          <w:sz w:val="32"/>
          <w:szCs w:val="32"/>
        </w:rPr>
        <w:t>六  附则</w:t>
      </w:r>
    </w:p>
    <w:p w14:paraId="69458017" w14:textId="015E2542" w:rsidR="00747E29" w:rsidRDefault="004C2050">
      <w:pPr>
        <w:snapToGrid w:val="0"/>
        <w:spacing w:before="10" w:after="1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第十二条 本制度自发布之日起生效，</w:t>
      </w:r>
      <w:r w:rsidR="008C574E">
        <w:rPr>
          <w:rFonts w:ascii="仿宋_GB2312" w:eastAsia="仿宋_GB2312" w:hAnsi="仿宋_GB2312" w:cs="仿宋_GB2312" w:hint="eastAsia"/>
          <w:sz w:val="32"/>
          <w:szCs w:val="32"/>
        </w:rPr>
        <w:t>由</w:t>
      </w:r>
      <w:r w:rsidR="009E6322">
        <w:rPr>
          <w:rFonts w:ascii="仿宋_GB2312" w:eastAsia="仿宋_GB2312" w:hAnsi="仿宋_GB2312" w:cs="仿宋_GB2312" w:hint="eastAsia"/>
          <w:sz w:val="32"/>
          <w:szCs w:val="32"/>
        </w:rPr>
        <w:t>协会</w:t>
      </w:r>
      <w:bookmarkStart w:id="0" w:name="_GoBack"/>
      <w:bookmarkEnd w:id="0"/>
      <w:r w:rsidR="008C574E">
        <w:rPr>
          <w:rFonts w:ascii="仿宋_GB2312" w:eastAsia="仿宋_GB2312" w:hAnsi="仿宋_GB2312" w:cs="仿宋_GB2312" w:hint="eastAsia"/>
          <w:sz w:val="32"/>
          <w:szCs w:val="32"/>
        </w:rPr>
        <w:t>秘书处</w:t>
      </w:r>
      <w:r>
        <w:rPr>
          <w:rFonts w:ascii="仿宋_GB2312" w:eastAsia="仿宋_GB2312" w:hAnsi="仿宋_GB2312" w:cs="仿宋_GB2312" w:hint="eastAsia"/>
          <w:sz w:val="32"/>
          <w:szCs w:val="32"/>
        </w:rPr>
        <w:t>负责解释。</w:t>
      </w:r>
    </w:p>
    <w:sectPr w:rsidR="00747E29">
      <w:footerReference w:type="default" r:id="rId7"/>
      <w:pgSz w:w="11906" w:h="16838"/>
      <w:pgMar w:top="1440" w:right="1800" w:bottom="1440" w:left="1800" w:header="851" w:footer="992" w:gutter="0"/>
      <w:pgNumType w:start="4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9319C" w14:textId="77777777" w:rsidR="00582F37" w:rsidRDefault="00582F37">
      <w:r>
        <w:separator/>
      </w:r>
    </w:p>
  </w:endnote>
  <w:endnote w:type="continuationSeparator" w:id="0">
    <w:p w14:paraId="337E42B7" w14:textId="77777777" w:rsidR="00582F37" w:rsidRDefault="00582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FB3AE" w14:textId="77777777" w:rsidR="00747E29" w:rsidRDefault="004C2050">
    <w:pPr>
      <w:pStyle w:val="a3"/>
      <w:jc w:val="center"/>
    </w:pPr>
    <w:r>
      <w:rPr>
        <w:noProof/>
      </w:rPr>
      <mc:AlternateContent>
        <mc:Choice Requires="wps">
          <w:drawing>
            <wp:anchor distT="0" distB="0" distL="114300" distR="114300" simplePos="0" relativeHeight="251658240" behindDoc="0" locked="0" layoutInCell="1" allowOverlap="1" wp14:anchorId="135A11FA" wp14:editId="0170629D">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27153223"/>
                          </w:sdtPr>
                          <w:sdtEndPr/>
                          <w:sdtContent>
                            <w:p w14:paraId="4F83DCC1" w14:textId="77777777" w:rsidR="00747E29" w:rsidRDefault="004C2050">
                              <w:pPr>
                                <w:pStyle w:val="a3"/>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3</w:t>
                              </w:r>
                              <w:r>
                                <w:rPr>
                                  <w:sz w:val="21"/>
                                  <w:szCs w:val="21"/>
                                  <w:lang w:val="zh-CN"/>
                                </w:rPr>
                                <w:fldChar w:fldCharType="end"/>
                              </w:r>
                            </w:p>
                          </w:sdtContent>
                        </w:sdt>
                        <w:p w14:paraId="10B8A90A" w14:textId="77777777" w:rsidR="00747E29" w:rsidRDefault="00747E29"/>
                      </w:txbxContent>
                    </wps:txbx>
                    <wps:bodyPr wrap="none" lIns="0" tIns="0" rIns="0" bIns="0">
                      <a:spAutoFit/>
                    </wps:bodyPr>
                  </wps:wsp>
                </a:graphicData>
              </a:graphic>
            </wp:anchor>
          </w:drawing>
        </mc:Choice>
        <mc:Fallback>
          <w:pict>
            <v:shapetype w14:anchorId="135A11FA" id="_x0000_t202" coordsize="21600,21600" o:spt="202" path="m,l,21600r21600,l21600,xe">
              <v:stroke joinstyle="miter"/>
              <v:path gradientshapeok="t" o:connecttype="rect"/>
            </v:shapetype>
            <v:shape id="文本框 1025"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&#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SPlf4rwEAAEIDAAAOAAAAAAAAAAAAAAAAAC4CAABkcnMvZTJvRG9jLnhtbFBLAQItABQA&#10;BgAIAAAAIQAMSvDu1gAAAAUBAAAPAAAAAAAAAAAAAAAAAAkEAABkcnMvZG93bnJldi54bWxQSwUG&#10;AAAAAAQABADzAAAADAUAAAAA&#10;" filled="f" stroked="f">
              <v:textbox style="mso-fit-shape-to-text:t" inset="0,0,0,0">
                <w:txbxContent>
                  <w:sdt>
                    <w:sdtPr>
                      <w:id w:val="27153223"/>
                    </w:sdtPr>
                    <w:sdtEndPr/>
                    <w:sdtContent>
                      <w:p w14:paraId="4F83DCC1" w14:textId="77777777" w:rsidR="00747E29" w:rsidRDefault="004C2050">
                        <w:pPr>
                          <w:pStyle w:val="a3"/>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3</w:t>
                        </w:r>
                        <w:r>
                          <w:rPr>
                            <w:sz w:val="21"/>
                            <w:szCs w:val="21"/>
                            <w:lang w:val="zh-CN"/>
                          </w:rPr>
                          <w:fldChar w:fldCharType="end"/>
                        </w:r>
                      </w:p>
                    </w:sdtContent>
                  </w:sdt>
                  <w:p w14:paraId="10B8A90A" w14:textId="77777777" w:rsidR="00747E29" w:rsidRDefault="00747E29"/>
                </w:txbxContent>
              </v:textbox>
              <w10:wrap anchorx="margin"/>
            </v:shape>
          </w:pict>
        </mc:Fallback>
      </mc:AlternateContent>
    </w:r>
  </w:p>
  <w:p w14:paraId="257CF1E1" w14:textId="77777777" w:rsidR="00747E29" w:rsidRDefault="00747E2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FBBB7" w14:textId="77777777" w:rsidR="00582F37" w:rsidRDefault="00582F37">
      <w:r>
        <w:separator/>
      </w:r>
    </w:p>
  </w:footnote>
  <w:footnote w:type="continuationSeparator" w:id="0">
    <w:p w14:paraId="09C286D4" w14:textId="77777777" w:rsidR="00582F37" w:rsidRDefault="00582F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056"/>
    <w:rsid w:val="00003582"/>
    <w:rsid w:val="00062948"/>
    <w:rsid w:val="00096C9B"/>
    <w:rsid w:val="0015289B"/>
    <w:rsid w:val="001B58DD"/>
    <w:rsid w:val="00204E7D"/>
    <w:rsid w:val="002D2547"/>
    <w:rsid w:val="003118D4"/>
    <w:rsid w:val="0037403E"/>
    <w:rsid w:val="00423019"/>
    <w:rsid w:val="00453500"/>
    <w:rsid w:val="00460018"/>
    <w:rsid w:val="004C06CD"/>
    <w:rsid w:val="004C2050"/>
    <w:rsid w:val="00574322"/>
    <w:rsid w:val="00581D3C"/>
    <w:rsid w:val="00582568"/>
    <w:rsid w:val="00582F37"/>
    <w:rsid w:val="005B7F1D"/>
    <w:rsid w:val="005F5056"/>
    <w:rsid w:val="00601A5C"/>
    <w:rsid w:val="00642B93"/>
    <w:rsid w:val="0065553C"/>
    <w:rsid w:val="006A7F9B"/>
    <w:rsid w:val="0071222D"/>
    <w:rsid w:val="00716100"/>
    <w:rsid w:val="00747E29"/>
    <w:rsid w:val="00787D80"/>
    <w:rsid w:val="008230F0"/>
    <w:rsid w:val="0087480E"/>
    <w:rsid w:val="00883C9F"/>
    <w:rsid w:val="008A4B03"/>
    <w:rsid w:val="008C574E"/>
    <w:rsid w:val="00972574"/>
    <w:rsid w:val="009E6322"/>
    <w:rsid w:val="00AB761B"/>
    <w:rsid w:val="00AD5BDD"/>
    <w:rsid w:val="00AF5A59"/>
    <w:rsid w:val="00B1208F"/>
    <w:rsid w:val="00C55FED"/>
    <w:rsid w:val="00C63422"/>
    <w:rsid w:val="00C85161"/>
    <w:rsid w:val="00CF154A"/>
    <w:rsid w:val="00D25301"/>
    <w:rsid w:val="00D814FB"/>
    <w:rsid w:val="00DA070F"/>
    <w:rsid w:val="00DF7D18"/>
    <w:rsid w:val="00E236F8"/>
    <w:rsid w:val="00EE6FA4"/>
    <w:rsid w:val="00F34AAA"/>
    <w:rsid w:val="00F57D00"/>
    <w:rsid w:val="00F64601"/>
    <w:rsid w:val="00FC3754"/>
    <w:rsid w:val="00FD0A4B"/>
    <w:rsid w:val="11896D20"/>
    <w:rsid w:val="18712BE0"/>
    <w:rsid w:val="1C447247"/>
    <w:rsid w:val="24AD75C5"/>
    <w:rsid w:val="265321B5"/>
    <w:rsid w:val="2BF80F8D"/>
    <w:rsid w:val="2C255E06"/>
    <w:rsid w:val="34CA280C"/>
    <w:rsid w:val="39B23A9A"/>
    <w:rsid w:val="3AD40989"/>
    <w:rsid w:val="4351279C"/>
    <w:rsid w:val="43EB6543"/>
    <w:rsid w:val="446362E9"/>
    <w:rsid w:val="47D038E1"/>
    <w:rsid w:val="4C495393"/>
    <w:rsid w:val="5B8B3385"/>
    <w:rsid w:val="5C396678"/>
    <w:rsid w:val="61096D66"/>
    <w:rsid w:val="6901314F"/>
    <w:rsid w:val="74A1761D"/>
    <w:rsid w:val="79B93D22"/>
    <w:rsid w:val="7BE31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E9504"/>
  <w15:docId w15:val="{BE6693DD-731B-4A17-80FF-588529D1F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222</Words>
  <Characters>1271</Characters>
  <Application>Microsoft Office Word</Application>
  <DocSecurity>0</DocSecurity>
  <Lines>10</Lines>
  <Paragraphs>2</Paragraphs>
  <ScaleCrop>false</ScaleCrop>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lu cong</cp:lastModifiedBy>
  <cp:revision>5</cp:revision>
  <cp:lastPrinted>2019-10-30T09:36:00Z</cp:lastPrinted>
  <dcterms:created xsi:type="dcterms:W3CDTF">2019-12-31T07:25:00Z</dcterms:created>
  <dcterms:modified xsi:type="dcterms:W3CDTF">2020-01-07T10:23:00Z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